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A5E" w:rsidRPr="003B4A5E" w:rsidRDefault="003B4A5E" w:rsidP="00ED6CD3">
      <w:pPr>
        <w:rPr>
          <w:sz w:val="20"/>
        </w:rPr>
      </w:pPr>
      <w:r w:rsidRPr="003B4A5E">
        <w:rPr>
          <w:sz w:val="20"/>
        </w:rPr>
        <w:t xml:space="preserve">Blog resource: </w:t>
      </w:r>
      <w:hyperlink r:id="rId9" w:history="1">
        <w:r w:rsidR="0070660D" w:rsidRPr="0070660D">
          <w:rPr>
            <w:rStyle w:val="Hyperlink"/>
            <w:sz w:val="20"/>
          </w:rPr>
          <w:t>http://tinyurl.com/3327h6r</w:t>
        </w:r>
      </w:hyperlink>
      <w:r w:rsidR="0070660D" w:rsidRPr="0070660D">
        <w:rPr>
          <w:sz w:val="20"/>
        </w:rPr>
        <w:t xml:space="preserve"> </w:t>
      </w:r>
    </w:p>
    <w:p w:rsidR="003B4A5E" w:rsidRDefault="003B4A5E" w:rsidP="00ED6CD3">
      <w:pPr>
        <w:rPr>
          <w:sz w:val="20"/>
        </w:rPr>
      </w:pPr>
      <w:r w:rsidRPr="003B4A5E">
        <w:rPr>
          <w:sz w:val="20"/>
        </w:rPr>
        <w:t xml:space="preserve">Cite all sources using the CSE method (or ISO 690 Numerical in Word). The first example has been done for you. </w:t>
      </w:r>
    </w:p>
    <w:p w:rsidR="00536AC6" w:rsidRDefault="003B4A5E" w:rsidP="00536AC6">
      <w:pPr>
        <w:rPr>
          <w:sz w:val="20"/>
        </w:rPr>
      </w:pPr>
      <w:r>
        <w:rPr>
          <w:sz w:val="20"/>
        </w:rPr>
        <w:t xml:space="preserve">Complete the self-assessment rubric before submitting to Moodle. Avoid printing this if possible. </w:t>
      </w:r>
    </w:p>
    <w:p w:rsidR="0070660D" w:rsidRPr="0070660D" w:rsidRDefault="0070660D" w:rsidP="0070660D">
      <w:pPr>
        <w:pStyle w:val="ListParagraph"/>
        <w:numPr>
          <w:ilvl w:val="0"/>
          <w:numId w:val="11"/>
        </w:numPr>
        <w:rPr>
          <w:b/>
        </w:rPr>
      </w:pPr>
      <w:r w:rsidRPr="0070660D">
        <w:rPr>
          <w:b/>
        </w:rPr>
        <w:t>Species’ reproductive cycles are the product of natural selection</w:t>
      </w:r>
    </w:p>
    <w:p w:rsidR="0070660D" w:rsidRDefault="0070660D" w:rsidP="0070660D">
      <w:pPr>
        <w:pStyle w:val="ListParagraph"/>
        <w:numPr>
          <w:ilvl w:val="0"/>
          <w:numId w:val="18"/>
        </w:numPr>
      </w:pPr>
      <w:r>
        <w:t xml:space="preserve">Distinguish between </w:t>
      </w:r>
      <w:r w:rsidRPr="00A7240B">
        <w:rPr>
          <w:i/>
        </w:rPr>
        <w:t>r- and K- reproductive strategies</w:t>
      </w:r>
      <w:r>
        <w:t>:</w:t>
      </w:r>
    </w:p>
    <w:p w:rsidR="0070660D" w:rsidRDefault="0070660D" w:rsidP="0070660D">
      <w:pPr>
        <w:pStyle w:val="ListParagraph"/>
      </w:pPr>
      <w:r>
        <w:rPr>
          <w:noProof/>
        </w:rPr>
        <w:drawing>
          <wp:inline distT="0" distB="0" distL="0" distR="0">
            <wp:extent cx="5562600" cy="794657"/>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571531" cy="795933"/>
                    </a:xfrm>
                    <a:prstGeom prst="rect">
                      <a:avLst/>
                    </a:prstGeom>
                    <a:noFill/>
                    <a:ln w="9525">
                      <a:noFill/>
                      <a:miter lim="800000"/>
                      <a:headEnd/>
                      <a:tailEnd/>
                    </a:ln>
                  </pic:spPr>
                </pic:pic>
              </a:graphicData>
            </a:graphic>
          </wp:inline>
        </w:drawing>
      </w:r>
    </w:p>
    <w:tbl>
      <w:tblPr>
        <w:tblStyle w:val="TableGrid"/>
        <w:tblW w:w="9450" w:type="dxa"/>
        <w:tblInd w:w="288" w:type="dxa"/>
        <w:tblLook w:val="04A0" w:firstRow="1" w:lastRow="0" w:firstColumn="1" w:lastColumn="0" w:noHBand="0" w:noVBand="1"/>
      </w:tblPr>
      <w:tblGrid>
        <w:gridCol w:w="4137"/>
        <w:gridCol w:w="1356"/>
        <w:gridCol w:w="3957"/>
      </w:tblGrid>
      <w:tr w:rsidR="0070660D" w:rsidTr="0070660D">
        <w:trPr>
          <w:trHeight w:val="590"/>
        </w:trPr>
        <w:tc>
          <w:tcPr>
            <w:tcW w:w="4140" w:type="dxa"/>
            <w:vAlign w:val="center"/>
          </w:tcPr>
          <w:p w:rsidR="0070660D" w:rsidRPr="009A7927" w:rsidRDefault="009A7927" w:rsidP="0070660D">
            <w:pPr>
              <w:pStyle w:val="ListParagraph"/>
              <w:ind w:left="0"/>
              <w:jc w:val="right"/>
              <w:rPr>
                <w:color w:val="FF0000"/>
              </w:rPr>
            </w:pPr>
            <w:r w:rsidRPr="009A7927">
              <w:rPr>
                <w:color w:val="FF0000"/>
              </w:rPr>
              <w:t>Short life span (days, weeks or months)</w:t>
            </w:r>
            <w:sdt>
              <w:sdtPr>
                <w:rPr>
                  <w:color w:val="FF0000"/>
                  <w:vertAlign w:val="superscript"/>
                </w:rPr>
                <w:id w:val="14226735"/>
                <w:citation/>
              </w:sdtPr>
              <w:sdtEndPr/>
              <w:sdtContent>
                <w:r w:rsidRPr="009A7927">
                  <w:rPr>
                    <w:color w:val="FF0000"/>
                    <w:vertAlign w:val="superscript"/>
                  </w:rPr>
                  <w:fldChar w:fldCharType="begin"/>
                </w:r>
                <w:r w:rsidRPr="009A7927">
                  <w:rPr>
                    <w:color w:val="FF0000"/>
                    <w:vertAlign w:val="superscript"/>
                  </w:rPr>
                  <w:instrText xml:space="preserve"> CITATION Ste10 \l 1033 </w:instrText>
                </w:r>
                <w:r w:rsidRPr="009A7927">
                  <w:rPr>
                    <w:color w:val="FF0000"/>
                    <w:vertAlign w:val="superscript"/>
                  </w:rPr>
                  <w:fldChar w:fldCharType="separate"/>
                </w:r>
                <w:r>
                  <w:rPr>
                    <w:noProof/>
                    <w:color w:val="FF0000"/>
                    <w:vertAlign w:val="superscript"/>
                  </w:rPr>
                  <w:t xml:space="preserve"> </w:t>
                </w:r>
                <w:r w:rsidRPr="009A7927">
                  <w:rPr>
                    <w:noProof/>
                    <w:color w:val="FF0000"/>
                    <w:vertAlign w:val="superscript"/>
                  </w:rPr>
                  <w:t>(1)</w:t>
                </w:r>
                <w:r w:rsidRPr="009A7927">
                  <w:rPr>
                    <w:color w:val="FF0000"/>
                    <w:vertAlign w:val="superscript"/>
                  </w:rPr>
                  <w:fldChar w:fldCharType="end"/>
                </w:r>
              </w:sdtContent>
            </w:sdt>
          </w:p>
        </w:tc>
        <w:tc>
          <w:tcPr>
            <w:tcW w:w="1350" w:type="dxa"/>
            <w:vAlign w:val="center"/>
          </w:tcPr>
          <w:p w:rsidR="0070660D" w:rsidRPr="0070660D" w:rsidRDefault="0070660D" w:rsidP="003211B0">
            <w:pPr>
              <w:pStyle w:val="ListParagraph"/>
              <w:ind w:left="0"/>
              <w:jc w:val="center"/>
              <w:rPr>
                <w:b/>
              </w:rPr>
            </w:pPr>
            <w:r w:rsidRPr="0070660D">
              <w:rPr>
                <w:b/>
              </w:rPr>
              <w:t>Life span</w:t>
            </w:r>
          </w:p>
        </w:tc>
        <w:tc>
          <w:tcPr>
            <w:tcW w:w="3960" w:type="dxa"/>
            <w:vAlign w:val="center"/>
          </w:tcPr>
          <w:p w:rsidR="0070660D" w:rsidRDefault="0070660D" w:rsidP="0070660D">
            <w:pPr>
              <w:pStyle w:val="ListParagraph"/>
              <w:ind w:left="0"/>
            </w:pPr>
          </w:p>
        </w:tc>
      </w:tr>
      <w:tr w:rsidR="0070660D" w:rsidTr="0070660D">
        <w:trPr>
          <w:trHeight w:val="590"/>
        </w:trPr>
        <w:tc>
          <w:tcPr>
            <w:tcW w:w="4140" w:type="dxa"/>
            <w:vAlign w:val="center"/>
          </w:tcPr>
          <w:p w:rsidR="0070660D" w:rsidRDefault="0070660D" w:rsidP="0070660D">
            <w:pPr>
              <w:pStyle w:val="ListParagraph"/>
              <w:ind w:left="0"/>
              <w:jc w:val="right"/>
            </w:pPr>
          </w:p>
        </w:tc>
        <w:tc>
          <w:tcPr>
            <w:tcW w:w="1350" w:type="dxa"/>
            <w:vAlign w:val="center"/>
          </w:tcPr>
          <w:p w:rsidR="0070660D" w:rsidRPr="0070660D" w:rsidRDefault="0070660D" w:rsidP="003211B0">
            <w:pPr>
              <w:pStyle w:val="ListParagraph"/>
              <w:ind w:left="0"/>
              <w:jc w:val="center"/>
              <w:rPr>
                <w:b/>
              </w:rPr>
            </w:pPr>
            <w:r w:rsidRPr="0070660D">
              <w:rPr>
                <w:b/>
              </w:rPr>
              <w:t>Growth</w:t>
            </w:r>
          </w:p>
        </w:tc>
        <w:tc>
          <w:tcPr>
            <w:tcW w:w="3960" w:type="dxa"/>
            <w:vAlign w:val="center"/>
          </w:tcPr>
          <w:p w:rsidR="0070660D" w:rsidRDefault="0070660D" w:rsidP="0070660D">
            <w:pPr>
              <w:pStyle w:val="ListParagraph"/>
              <w:ind w:left="0"/>
            </w:pPr>
          </w:p>
        </w:tc>
      </w:tr>
      <w:tr w:rsidR="0070660D" w:rsidTr="0070660D">
        <w:trPr>
          <w:trHeight w:val="590"/>
        </w:trPr>
        <w:tc>
          <w:tcPr>
            <w:tcW w:w="4140" w:type="dxa"/>
            <w:vAlign w:val="center"/>
          </w:tcPr>
          <w:p w:rsidR="0070660D" w:rsidRDefault="0070660D" w:rsidP="0070660D">
            <w:pPr>
              <w:pStyle w:val="ListParagraph"/>
              <w:ind w:left="0"/>
              <w:jc w:val="right"/>
            </w:pPr>
          </w:p>
        </w:tc>
        <w:tc>
          <w:tcPr>
            <w:tcW w:w="1350" w:type="dxa"/>
            <w:vAlign w:val="center"/>
          </w:tcPr>
          <w:p w:rsidR="0070660D" w:rsidRPr="0070660D" w:rsidRDefault="0070660D" w:rsidP="003211B0">
            <w:pPr>
              <w:pStyle w:val="ListParagraph"/>
              <w:ind w:left="0"/>
              <w:jc w:val="center"/>
              <w:rPr>
                <w:b/>
              </w:rPr>
            </w:pPr>
            <w:r w:rsidRPr="0070660D">
              <w:rPr>
                <w:b/>
              </w:rPr>
              <w:t>Maturity</w:t>
            </w:r>
          </w:p>
        </w:tc>
        <w:tc>
          <w:tcPr>
            <w:tcW w:w="3960" w:type="dxa"/>
            <w:vAlign w:val="center"/>
          </w:tcPr>
          <w:p w:rsidR="0070660D" w:rsidRDefault="0070660D" w:rsidP="0070660D">
            <w:pPr>
              <w:pStyle w:val="ListParagraph"/>
              <w:ind w:left="0"/>
            </w:pPr>
          </w:p>
        </w:tc>
      </w:tr>
      <w:tr w:rsidR="0070660D" w:rsidTr="0070660D">
        <w:trPr>
          <w:trHeight w:val="590"/>
        </w:trPr>
        <w:tc>
          <w:tcPr>
            <w:tcW w:w="4140" w:type="dxa"/>
            <w:vAlign w:val="center"/>
          </w:tcPr>
          <w:p w:rsidR="0070660D" w:rsidRDefault="0070660D" w:rsidP="0070660D">
            <w:pPr>
              <w:pStyle w:val="ListParagraph"/>
              <w:ind w:left="0"/>
              <w:jc w:val="right"/>
            </w:pPr>
          </w:p>
        </w:tc>
        <w:tc>
          <w:tcPr>
            <w:tcW w:w="1350" w:type="dxa"/>
            <w:vAlign w:val="center"/>
          </w:tcPr>
          <w:p w:rsidR="0070660D" w:rsidRPr="0070660D" w:rsidRDefault="0070660D" w:rsidP="003211B0">
            <w:pPr>
              <w:pStyle w:val="ListParagraph"/>
              <w:ind w:left="0"/>
              <w:jc w:val="center"/>
              <w:rPr>
                <w:b/>
              </w:rPr>
            </w:pPr>
            <w:r w:rsidRPr="0070660D">
              <w:rPr>
                <w:b/>
              </w:rPr>
              <w:t>Offspring</w:t>
            </w:r>
          </w:p>
        </w:tc>
        <w:tc>
          <w:tcPr>
            <w:tcW w:w="3960" w:type="dxa"/>
            <w:vAlign w:val="center"/>
          </w:tcPr>
          <w:p w:rsidR="0070660D" w:rsidRDefault="0070660D" w:rsidP="0070660D">
            <w:pPr>
              <w:pStyle w:val="ListParagraph"/>
              <w:ind w:left="0"/>
            </w:pPr>
          </w:p>
        </w:tc>
      </w:tr>
      <w:tr w:rsidR="0070660D" w:rsidTr="0070660D">
        <w:trPr>
          <w:trHeight w:val="590"/>
        </w:trPr>
        <w:tc>
          <w:tcPr>
            <w:tcW w:w="4140" w:type="dxa"/>
            <w:vAlign w:val="center"/>
          </w:tcPr>
          <w:p w:rsidR="0070660D" w:rsidRDefault="0070660D" w:rsidP="0070660D">
            <w:pPr>
              <w:pStyle w:val="ListParagraph"/>
              <w:ind w:left="0"/>
              <w:jc w:val="right"/>
            </w:pPr>
          </w:p>
        </w:tc>
        <w:tc>
          <w:tcPr>
            <w:tcW w:w="1350" w:type="dxa"/>
            <w:vAlign w:val="center"/>
          </w:tcPr>
          <w:p w:rsidR="0070660D" w:rsidRPr="0070660D" w:rsidRDefault="0070660D" w:rsidP="003211B0">
            <w:pPr>
              <w:pStyle w:val="ListParagraph"/>
              <w:ind w:left="0"/>
              <w:jc w:val="center"/>
              <w:rPr>
                <w:b/>
              </w:rPr>
            </w:pPr>
            <w:r w:rsidRPr="0070660D">
              <w:rPr>
                <w:b/>
              </w:rPr>
              <w:t>Competition</w:t>
            </w:r>
          </w:p>
        </w:tc>
        <w:tc>
          <w:tcPr>
            <w:tcW w:w="3960" w:type="dxa"/>
            <w:vAlign w:val="center"/>
          </w:tcPr>
          <w:p w:rsidR="0070660D" w:rsidRDefault="0070660D" w:rsidP="0070660D">
            <w:pPr>
              <w:pStyle w:val="ListParagraph"/>
              <w:ind w:left="0"/>
            </w:pPr>
          </w:p>
        </w:tc>
      </w:tr>
      <w:tr w:rsidR="0070660D" w:rsidTr="0070660D">
        <w:trPr>
          <w:trHeight w:val="773"/>
        </w:trPr>
        <w:tc>
          <w:tcPr>
            <w:tcW w:w="4140" w:type="dxa"/>
            <w:vAlign w:val="center"/>
          </w:tcPr>
          <w:p w:rsidR="0070660D" w:rsidRDefault="0070660D" w:rsidP="0070660D">
            <w:pPr>
              <w:pStyle w:val="ListParagraph"/>
              <w:ind w:left="0"/>
              <w:jc w:val="right"/>
            </w:pPr>
          </w:p>
        </w:tc>
        <w:tc>
          <w:tcPr>
            <w:tcW w:w="1350" w:type="dxa"/>
            <w:vAlign w:val="center"/>
          </w:tcPr>
          <w:p w:rsidR="0070660D" w:rsidRPr="0070660D" w:rsidRDefault="0070660D" w:rsidP="003211B0">
            <w:pPr>
              <w:pStyle w:val="ListParagraph"/>
              <w:ind w:left="0"/>
              <w:jc w:val="center"/>
              <w:rPr>
                <w:b/>
              </w:rPr>
            </w:pPr>
            <w:r w:rsidRPr="0070660D">
              <w:rPr>
                <w:b/>
              </w:rPr>
              <w:t>examples</w:t>
            </w:r>
          </w:p>
        </w:tc>
        <w:tc>
          <w:tcPr>
            <w:tcW w:w="3960" w:type="dxa"/>
            <w:vAlign w:val="center"/>
          </w:tcPr>
          <w:p w:rsidR="0070660D" w:rsidRDefault="0070660D" w:rsidP="0070660D">
            <w:pPr>
              <w:pStyle w:val="ListParagraph"/>
              <w:ind w:left="0"/>
            </w:pPr>
          </w:p>
        </w:tc>
      </w:tr>
    </w:tbl>
    <w:p w:rsidR="0070660D" w:rsidRDefault="0070660D" w:rsidP="0070660D">
      <w:pPr>
        <w:pStyle w:val="ListParagraph"/>
      </w:pPr>
    </w:p>
    <w:p w:rsidR="0070660D" w:rsidRDefault="0070660D" w:rsidP="0070660D">
      <w:pPr>
        <w:pStyle w:val="ListParagraph"/>
        <w:numPr>
          <w:ilvl w:val="0"/>
          <w:numId w:val="18"/>
        </w:numPr>
      </w:pPr>
      <w:r>
        <w:t xml:space="preserve">State some species that could be considered exceptions to this theory. </w:t>
      </w:r>
    </w:p>
    <w:p w:rsidR="0070660D" w:rsidRDefault="0070660D" w:rsidP="0070660D"/>
    <w:p w:rsidR="0070660D" w:rsidRDefault="0070660D" w:rsidP="0070660D">
      <w:pPr>
        <w:pStyle w:val="ListParagraph"/>
        <w:numPr>
          <w:ilvl w:val="0"/>
          <w:numId w:val="18"/>
        </w:numPr>
      </w:pPr>
      <w:r>
        <w:t xml:space="preserve">Discuss the environmental conditions which </w:t>
      </w:r>
      <w:proofErr w:type="spellStart"/>
      <w:r>
        <w:t>favour</w:t>
      </w:r>
      <w:proofErr w:type="spellEnd"/>
      <w:r>
        <w:t xml:space="preserve"> either r- or K-strategies. </w:t>
      </w:r>
    </w:p>
    <w:p w:rsidR="0070660D" w:rsidRDefault="0070660D" w:rsidP="0070660D">
      <w:pPr>
        <w:pStyle w:val="ListParagraph"/>
      </w:pPr>
    </w:p>
    <w:p w:rsidR="0070660D" w:rsidRDefault="0070660D" w:rsidP="0070660D"/>
    <w:p w:rsidR="0070660D" w:rsidRDefault="0070660D" w:rsidP="0070660D"/>
    <w:p w:rsidR="0070660D" w:rsidRDefault="0070660D" w:rsidP="0070660D">
      <w:pPr>
        <w:pStyle w:val="ListParagraph"/>
        <w:numPr>
          <w:ilvl w:val="0"/>
          <w:numId w:val="18"/>
        </w:numPr>
      </w:pPr>
      <w:r>
        <w:t xml:space="preserve">Using r-K strategist theory, describe how disasters can lead to outbreaks of disease. </w:t>
      </w:r>
    </w:p>
    <w:p w:rsidR="0070660D" w:rsidRDefault="0070660D" w:rsidP="0070660D"/>
    <w:p w:rsidR="0070660D" w:rsidRDefault="0070660D" w:rsidP="0070660D"/>
    <w:p w:rsidR="0070660D" w:rsidRDefault="0070660D">
      <w:r>
        <w:br w:type="page"/>
      </w:r>
    </w:p>
    <w:p w:rsidR="0070660D" w:rsidRPr="0070660D" w:rsidRDefault="0070660D" w:rsidP="0070660D">
      <w:pPr>
        <w:pStyle w:val="ListParagraph"/>
        <w:numPr>
          <w:ilvl w:val="0"/>
          <w:numId w:val="11"/>
        </w:numPr>
        <w:rPr>
          <w:b/>
        </w:rPr>
      </w:pPr>
      <w:r w:rsidRPr="0070660D">
        <w:rPr>
          <w:b/>
        </w:rPr>
        <w:lastRenderedPageBreak/>
        <w:t>Populations of animal species can be monitored using capture-mark-recapture methods.</w:t>
      </w:r>
    </w:p>
    <w:p w:rsidR="0070660D" w:rsidRDefault="0070660D" w:rsidP="0070660D">
      <w:pPr>
        <w:pStyle w:val="ListParagraph"/>
        <w:numPr>
          <w:ilvl w:val="0"/>
          <w:numId w:val="19"/>
        </w:numPr>
      </w:pPr>
      <w:r>
        <w:t xml:space="preserve">Annotate the Lincoln Index calculation below, as an example of a capture-mark-recapture method of estimating the population size of an animal species. </w:t>
      </w:r>
    </w:p>
    <w:p w:rsidR="0070660D" w:rsidRDefault="0070660D" w:rsidP="0070660D">
      <w:pPr>
        <w:pStyle w:val="ListParagraph"/>
      </w:pPr>
    </w:p>
    <w:p w:rsidR="0070660D" w:rsidRDefault="0070660D" w:rsidP="0070660D">
      <w:pPr>
        <w:pStyle w:val="ListParagraph"/>
      </w:pPr>
    </w:p>
    <w:p w:rsidR="0070660D" w:rsidRDefault="0070660D" w:rsidP="0070660D">
      <w:pPr>
        <w:pStyle w:val="ListParagraph"/>
      </w:pPr>
      <w:r>
        <w:rPr>
          <w:noProof/>
        </w:rPr>
        <w:drawing>
          <wp:inline distT="0" distB="0" distL="0" distR="0">
            <wp:extent cx="5143500" cy="1922968"/>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149922" cy="1925369"/>
                    </a:xfrm>
                    <a:prstGeom prst="rect">
                      <a:avLst/>
                    </a:prstGeom>
                    <a:noFill/>
                    <a:ln w="9525">
                      <a:noFill/>
                      <a:miter lim="800000"/>
                      <a:headEnd/>
                      <a:tailEnd/>
                    </a:ln>
                  </pic:spPr>
                </pic:pic>
              </a:graphicData>
            </a:graphic>
          </wp:inline>
        </w:drawing>
      </w:r>
    </w:p>
    <w:p w:rsidR="0070660D" w:rsidRDefault="0070660D" w:rsidP="0070660D">
      <w:pPr>
        <w:pStyle w:val="ListParagraph"/>
      </w:pPr>
    </w:p>
    <w:p w:rsidR="0070660D" w:rsidRDefault="0070660D" w:rsidP="00891A64">
      <w:pPr>
        <w:pStyle w:val="ListParagraph"/>
        <w:numPr>
          <w:ilvl w:val="0"/>
          <w:numId w:val="19"/>
        </w:numPr>
      </w:pPr>
      <w:r>
        <w:t>Calculate the population of cartoon snails in the illustration above. Show your working.</w:t>
      </w:r>
    </w:p>
    <w:p w:rsidR="0070660D" w:rsidRDefault="0070660D" w:rsidP="0070660D">
      <w:pPr>
        <w:ind w:left="720"/>
      </w:pPr>
    </w:p>
    <w:p w:rsidR="0070660D" w:rsidRDefault="0070660D" w:rsidP="0070660D">
      <w:pPr>
        <w:ind w:left="7200"/>
      </w:pPr>
      <w:r>
        <w:t>P=______</w:t>
      </w:r>
    </w:p>
    <w:p w:rsidR="0070660D" w:rsidRDefault="0070660D" w:rsidP="00891A64">
      <w:pPr>
        <w:pStyle w:val="ListParagraph"/>
        <w:numPr>
          <w:ilvl w:val="0"/>
          <w:numId w:val="19"/>
        </w:numPr>
      </w:pPr>
      <w:r>
        <w:t xml:space="preserve">Outline some of the ethical and practical considerations of capture-mark-recapture methods. </w:t>
      </w:r>
    </w:p>
    <w:tbl>
      <w:tblPr>
        <w:tblStyle w:val="TableGrid"/>
        <w:tblW w:w="0" w:type="auto"/>
        <w:tblInd w:w="288" w:type="dxa"/>
        <w:tblLook w:val="04A0" w:firstRow="1" w:lastRow="0" w:firstColumn="1" w:lastColumn="0" w:noHBand="0" w:noVBand="1"/>
      </w:tblPr>
      <w:tblGrid>
        <w:gridCol w:w="2250"/>
        <w:gridCol w:w="3519"/>
        <w:gridCol w:w="3519"/>
      </w:tblGrid>
      <w:tr w:rsidR="0070660D" w:rsidTr="0070660D">
        <w:tc>
          <w:tcPr>
            <w:tcW w:w="2250" w:type="dxa"/>
            <w:tcBorders>
              <w:top w:val="nil"/>
              <w:left w:val="nil"/>
            </w:tcBorders>
            <w:vAlign w:val="center"/>
          </w:tcPr>
          <w:p w:rsidR="0070660D" w:rsidRDefault="0070660D" w:rsidP="0070660D">
            <w:pPr>
              <w:pStyle w:val="ListParagraph"/>
              <w:ind w:left="0"/>
              <w:jc w:val="center"/>
            </w:pPr>
          </w:p>
        </w:tc>
        <w:tc>
          <w:tcPr>
            <w:tcW w:w="3519" w:type="dxa"/>
            <w:vAlign w:val="center"/>
          </w:tcPr>
          <w:p w:rsidR="0070660D" w:rsidRPr="0070660D" w:rsidRDefault="0070660D" w:rsidP="0070660D">
            <w:pPr>
              <w:pStyle w:val="ListParagraph"/>
              <w:ind w:left="0"/>
              <w:jc w:val="center"/>
              <w:rPr>
                <w:b/>
              </w:rPr>
            </w:pPr>
            <w:r w:rsidRPr="0070660D">
              <w:rPr>
                <w:b/>
              </w:rPr>
              <w:t>Practical considerations</w:t>
            </w:r>
          </w:p>
        </w:tc>
        <w:tc>
          <w:tcPr>
            <w:tcW w:w="3519" w:type="dxa"/>
            <w:vAlign w:val="center"/>
          </w:tcPr>
          <w:p w:rsidR="0070660D" w:rsidRPr="0070660D" w:rsidRDefault="0070660D" w:rsidP="0070660D">
            <w:pPr>
              <w:pStyle w:val="ListParagraph"/>
              <w:ind w:left="0"/>
              <w:jc w:val="center"/>
              <w:rPr>
                <w:b/>
              </w:rPr>
            </w:pPr>
            <w:r w:rsidRPr="0070660D">
              <w:rPr>
                <w:b/>
              </w:rPr>
              <w:t>Ethical considerations</w:t>
            </w:r>
          </w:p>
        </w:tc>
      </w:tr>
      <w:tr w:rsidR="0070660D" w:rsidTr="00891A64">
        <w:trPr>
          <w:trHeight w:val="1160"/>
        </w:trPr>
        <w:tc>
          <w:tcPr>
            <w:tcW w:w="2250" w:type="dxa"/>
            <w:vAlign w:val="center"/>
          </w:tcPr>
          <w:p w:rsidR="0070660D" w:rsidRDefault="0070660D" w:rsidP="0070660D">
            <w:pPr>
              <w:jc w:val="center"/>
            </w:pPr>
            <w:r>
              <w:t>Capturing</w:t>
            </w:r>
          </w:p>
        </w:tc>
        <w:tc>
          <w:tcPr>
            <w:tcW w:w="3519" w:type="dxa"/>
            <w:vAlign w:val="center"/>
          </w:tcPr>
          <w:p w:rsidR="0070660D" w:rsidRPr="0070660D" w:rsidRDefault="0070660D" w:rsidP="0070660D">
            <w:pPr>
              <w:pStyle w:val="ListParagraph"/>
              <w:ind w:left="0"/>
              <w:rPr>
                <w:sz w:val="20"/>
              </w:rPr>
            </w:pPr>
          </w:p>
        </w:tc>
        <w:tc>
          <w:tcPr>
            <w:tcW w:w="3519" w:type="dxa"/>
            <w:vAlign w:val="center"/>
          </w:tcPr>
          <w:p w:rsidR="0070660D" w:rsidRPr="0070660D" w:rsidRDefault="0070660D" w:rsidP="0070660D">
            <w:pPr>
              <w:pStyle w:val="ListParagraph"/>
              <w:ind w:left="0"/>
              <w:rPr>
                <w:sz w:val="20"/>
              </w:rPr>
            </w:pPr>
          </w:p>
        </w:tc>
      </w:tr>
      <w:tr w:rsidR="0070660D" w:rsidTr="00891A64">
        <w:trPr>
          <w:trHeight w:val="1250"/>
        </w:trPr>
        <w:tc>
          <w:tcPr>
            <w:tcW w:w="2250" w:type="dxa"/>
            <w:vAlign w:val="center"/>
          </w:tcPr>
          <w:p w:rsidR="0070660D" w:rsidRDefault="0070660D" w:rsidP="0070660D">
            <w:pPr>
              <w:jc w:val="center"/>
            </w:pPr>
            <w:r>
              <w:t>Marking</w:t>
            </w:r>
          </w:p>
        </w:tc>
        <w:tc>
          <w:tcPr>
            <w:tcW w:w="3519" w:type="dxa"/>
            <w:vAlign w:val="center"/>
          </w:tcPr>
          <w:p w:rsidR="0070660D" w:rsidRPr="0070660D" w:rsidRDefault="0070660D" w:rsidP="0070660D">
            <w:pPr>
              <w:pStyle w:val="ListParagraph"/>
              <w:ind w:left="0"/>
              <w:rPr>
                <w:sz w:val="20"/>
              </w:rPr>
            </w:pPr>
          </w:p>
        </w:tc>
        <w:tc>
          <w:tcPr>
            <w:tcW w:w="3519" w:type="dxa"/>
            <w:vAlign w:val="center"/>
          </w:tcPr>
          <w:p w:rsidR="0070660D" w:rsidRPr="0070660D" w:rsidRDefault="00891A64" w:rsidP="0070660D">
            <w:pPr>
              <w:pStyle w:val="ListParagraph"/>
              <w:ind w:left="0"/>
              <w:rPr>
                <w:sz w:val="20"/>
              </w:rPr>
            </w:pPr>
            <w:r>
              <w:rPr>
                <w:sz w:val="20"/>
              </w:rPr>
              <w:t>Marking must not be harmful to the animals, affect their natural markings or communications or make them more noticeable to predators or prey.</w:t>
            </w:r>
          </w:p>
        </w:tc>
      </w:tr>
      <w:tr w:rsidR="0070660D" w:rsidTr="00891A64">
        <w:trPr>
          <w:trHeight w:val="1160"/>
        </w:trPr>
        <w:tc>
          <w:tcPr>
            <w:tcW w:w="2250" w:type="dxa"/>
            <w:vAlign w:val="center"/>
          </w:tcPr>
          <w:p w:rsidR="0070660D" w:rsidRDefault="0070660D" w:rsidP="0070660D">
            <w:pPr>
              <w:jc w:val="center"/>
            </w:pPr>
            <w:r>
              <w:t xml:space="preserve">Animal </w:t>
            </w:r>
            <w:proofErr w:type="spellStart"/>
            <w:r>
              <w:t>behaviour</w:t>
            </w:r>
            <w:proofErr w:type="spellEnd"/>
          </w:p>
        </w:tc>
        <w:tc>
          <w:tcPr>
            <w:tcW w:w="3519" w:type="dxa"/>
            <w:vAlign w:val="center"/>
          </w:tcPr>
          <w:p w:rsidR="0070660D" w:rsidRPr="0070660D" w:rsidRDefault="0070660D" w:rsidP="0070660D">
            <w:pPr>
              <w:pStyle w:val="ListParagraph"/>
              <w:ind w:left="0"/>
              <w:rPr>
                <w:sz w:val="20"/>
              </w:rPr>
            </w:pPr>
          </w:p>
        </w:tc>
        <w:tc>
          <w:tcPr>
            <w:tcW w:w="3519" w:type="dxa"/>
            <w:vAlign w:val="center"/>
          </w:tcPr>
          <w:p w:rsidR="0070660D" w:rsidRPr="0070660D" w:rsidRDefault="0070660D" w:rsidP="0070660D">
            <w:pPr>
              <w:pStyle w:val="ListParagraph"/>
              <w:ind w:left="0"/>
              <w:rPr>
                <w:sz w:val="20"/>
              </w:rPr>
            </w:pPr>
          </w:p>
        </w:tc>
      </w:tr>
      <w:tr w:rsidR="0070660D" w:rsidTr="00891A64">
        <w:trPr>
          <w:trHeight w:val="1340"/>
        </w:trPr>
        <w:tc>
          <w:tcPr>
            <w:tcW w:w="2250" w:type="dxa"/>
            <w:vAlign w:val="center"/>
          </w:tcPr>
          <w:p w:rsidR="0070660D" w:rsidRDefault="0070660D" w:rsidP="0070660D">
            <w:pPr>
              <w:pStyle w:val="ListParagraph"/>
              <w:ind w:left="0"/>
              <w:jc w:val="center"/>
            </w:pPr>
            <w:r>
              <w:t>Sample sizes</w:t>
            </w:r>
          </w:p>
        </w:tc>
        <w:tc>
          <w:tcPr>
            <w:tcW w:w="3519" w:type="dxa"/>
            <w:vAlign w:val="center"/>
          </w:tcPr>
          <w:p w:rsidR="0070660D" w:rsidRPr="0070660D" w:rsidRDefault="0070660D" w:rsidP="0070660D">
            <w:pPr>
              <w:pStyle w:val="ListParagraph"/>
              <w:ind w:left="0"/>
              <w:rPr>
                <w:sz w:val="20"/>
              </w:rPr>
            </w:pPr>
            <w:r w:rsidRPr="0070660D">
              <w:rPr>
                <w:sz w:val="20"/>
              </w:rPr>
              <w:t>Efficient sample methods and sufficient time allow for more reliable data to be collected</w:t>
            </w:r>
          </w:p>
        </w:tc>
        <w:tc>
          <w:tcPr>
            <w:tcW w:w="3519" w:type="dxa"/>
            <w:vAlign w:val="center"/>
          </w:tcPr>
          <w:p w:rsidR="0070660D" w:rsidRPr="0070660D" w:rsidRDefault="0070660D" w:rsidP="0070660D">
            <w:pPr>
              <w:pStyle w:val="ListParagraph"/>
              <w:ind w:left="0"/>
              <w:rPr>
                <w:sz w:val="20"/>
              </w:rPr>
            </w:pPr>
            <w:r w:rsidRPr="0070660D">
              <w:rPr>
                <w:sz w:val="20"/>
              </w:rPr>
              <w:t xml:space="preserve">Capturing and marking large parts of a population may lead to unforeseen negative consequences. </w:t>
            </w:r>
          </w:p>
        </w:tc>
      </w:tr>
    </w:tbl>
    <w:p w:rsidR="0070660D" w:rsidRDefault="0070660D" w:rsidP="00891A64"/>
    <w:p w:rsidR="0070660D" w:rsidRDefault="0070660D" w:rsidP="00891A64">
      <w:pPr>
        <w:pStyle w:val="ListParagraph"/>
        <w:numPr>
          <w:ilvl w:val="0"/>
          <w:numId w:val="19"/>
        </w:numPr>
      </w:pPr>
      <w:r>
        <w:lastRenderedPageBreak/>
        <w:t xml:space="preserve">Use the Lincoln Index to monitor this mountain gorilla population over time: </w:t>
      </w:r>
    </w:p>
    <w:tbl>
      <w:tblPr>
        <w:tblStyle w:val="TableGrid"/>
        <w:tblW w:w="0" w:type="auto"/>
        <w:tblInd w:w="720" w:type="dxa"/>
        <w:tblLook w:val="04A0" w:firstRow="1" w:lastRow="0" w:firstColumn="1" w:lastColumn="0" w:noHBand="0" w:noVBand="1"/>
      </w:tblPr>
      <w:tblGrid>
        <w:gridCol w:w="616"/>
        <w:gridCol w:w="1374"/>
        <w:gridCol w:w="1374"/>
        <w:gridCol w:w="1373"/>
        <w:gridCol w:w="1373"/>
        <w:gridCol w:w="1373"/>
        <w:gridCol w:w="1373"/>
      </w:tblGrid>
      <w:tr w:rsidR="0070660D" w:rsidTr="003211B0">
        <w:tc>
          <w:tcPr>
            <w:tcW w:w="468" w:type="dxa"/>
            <w:vAlign w:val="center"/>
          </w:tcPr>
          <w:p w:rsidR="0070660D" w:rsidRDefault="0070660D" w:rsidP="003211B0">
            <w:pPr>
              <w:pStyle w:val="ListParagraph"/>
              <w:ind w:left="0"/>
              <w:jc w:val="center"/>
            </w:pPr>
            <w:r>
              <w:t>Year</w:t>
            </w:r>
          </w:p>
        </w:tc>
        <w:tc>
          <w:tcPr>
            <w:tcW w:w="1398" w:type="dxa"/>
            <w:vAlign w:val="center"/>
          </w:tcPr>
          <w:p w:rsidR="0070660D" w:rsidRPr="006C5A08" w:rsidRDefault="0070660D" w:rsidP="003211B0">
            <w:pPr>
              <w:pStyle w:val="ListParagraph"/>
              <w:ind w:left="0"/>
              <w:jc w:val="center"/>
              <w:rPr>
                <w:b/>
              </w:rPr>
            </w:pPr>
            <w:r w:rsidRPr="006C5A08">
              <w:rPr>
                <w:b/>
              </w:rPr>
              <w:t>2003</w:t>
            </w:r>
          </w:p>
        </w:tc>
        <w:tc>
          <w:tcPr>
            <w:tcW w:w="1398" w:type="dxa"/>
            <w:vAlign w:val="center"/>
          </w:tcPr>
          <w:p w:rsidR="0070660D" w:rsidRPr="006C5A08" w:rsidRDefault="0070660D" w:rsidP="003211B0">
            <w:pPr>
              <w:pStyle w:val="ListParagraph"/>
              <w:ind w:left="0"/>
              <w:jc w:val="center"/>
              <w:rPr>
                <w:b/>
              </w:rPr>
            </w:pPr>
            <w:r w:rsidRPr="006C5A08">
              <w:rPr>
                <w:b/>
              </w:rPr>
              <w:t>2004</w:t>
            </w:r>
          </w:p>
        </w:tc>
        <w:tc>
          <w:tcPr>
            <w:tcW w:w="1398" w:type="dxa"/>
            <w:vAlign w:val="center"/>
          </w:tcPr>
          <w:p w:rsidR="0070660D" w:rsidRPr="006C5A08" w:rsidRDefault="0070660D" w:rsidP="003211B0">
            <w:pPr>
              <w:pStyle w:val="ListParagraph"/>
              <w:ind w:left="0"/>
              <w:jc w:val="center"/>
              <w:rPr>
                <w:b/>
              </w:rPr>
            </w:pPr>
            <w:r w:rsidRPr="006C5A08">
              <w:rPr>
                <w:b/>
              </w:rPr>
              <w:t>2005</w:t>
            </w:r>
          </w:p>
        </w:tc>
        <w:tc>
          <w:tcPr>
            <w:tcW w:w="1398" w:type="dxa"/>
            <w:vAlign w:val="center"/>
          </w:tcPr>
          <w:p w:rsidR="0070660D" w:rsidRPr="006C5A08" w:rsidRDefault="0070660D" w:rsidP="003211B0">
            <w:pPr>
              <w:pStyle w:val="ListParagraph"/>
              <w:ind w:left="0"/>
              <w:jc w:val="center"/>
              <w:rPr>
                <w:b/>
              </w:rPr>
            </w:pPr>
            <w:r w:rsidRPr="006C5A08">
              <w:rPr>
                <w:b/>
              </w:rPr>
              <w:t>2006</w:t>
            </w:r>
          </w:p>
        </w:tc>
        <w:tc>
          <w:tcPr>
            <w:tcW w:w="1398" w:type="dxa"/>
            <w:vAlign w:val="center"/>
          </w:tcPr>
          <w:p w:rsidR="0070660D" w:rsidRPr="006C5A08" w:rsidRDefault="0070660D" w:rsidP="003211B0">
            <w:pPr>
              <w:pStyle w:val="ListParagraph"/>
              <w:ind w:left="0"/>
              <w:jc w:val="center"/>
              <w:rPr>
                <w:b/>
              </w:rPr>
            </w:pPr>
            <w:r w:rsidRPr="006C5A08">
              <w:rPr>
                <w:b/>
              </w:rPr>
              <w:t>2007</w:t>
            </w:r>
          </w:p>
        </w:tc>
        <w:tc>
          <w:tcPr>
            <w:tcW w:w="1398" w:type="dxa"/>
            <w:vAlign w:val="center"/>
          </w:tcPr>
          <w:p w:rsidR="0070660D" w:rsidRPr="006C5A08" w:rsidRDefault="0070660D" w:rsidP="003211B0">
            <w:pPr>
              <w:pStyle w:val="ListParagraph"/>
              <w:ind w:left="0"/>
              <w:jc w:val="center"/>
              <w:rPr>
                <w:b/>
              </w:rPr>
            </w:pPr>
            <w:r w:rsidRPr="006C5A08">
              <w:rPr>
                <w:b/>
              </w:rPr>
              <w:t>2008</w:t>
            </w:r>
          </w:p>
        </w:tc>
      </w:tr>
      <w:tr w:rsidR="0070660D" w:rsidTr="003211B0">
        <w:tc>
          <w:tcPr>
            <w:tcW w:w="468" w:type="dxa"/>
            <w:vAlign w:val="center"/>
          </w:tcPr>
          <w:p w:rsidR="0070660D" w:rsidRDefault="0070660D" w:rsidP="003211B0">
            <w:pPr>
              <w:pStyle w:val="ListParagraph"/>
              <w:ind w:left="0"/>
              <w:jc w:val="center"/>
            </w:pPr>
            <w:r>
              <w:t>n</w:t>
            </w:r>
            <w:r w:rsidRPr="006C5A08">
              <w:rPr>
                <w:vertAlign w:val="subscript"/>
              </w:rPr>
              <w:t>1</w:t>
            </w:r>
          </w:p>
        </w:tc>
        <w:tc>
          <w:tcPr>
            <w:tcW w:w="1398" w:type="dxa"/>
            <w:vAlign w:val="center"/>
          </w:tcPr>
          <w:p w:rsidR="0070660D" w:rsidRDefault="0070660D" w:rsidP="003211B0">
            <w:pPr>
              <w:pStyle w:val="ListParagraph"/>
              <w:ind w:left="0"/>
              <w:jc w:val="center"/>
            </w:pPr>
            <w:r>
              <w:t>23</w:t>
            </w:r>
          </w:p>
        </w:tc>
        <w:tc>
          <w:tcPr>
            <w:tcW w:w="1398" w:type="dxa"/>
            <w:vAlign w:val="center"/>
          </w:tcPr>
          <w:p w:rsidR="0070660D" w:rsidRDefault="0070660D" w:rsidP="003211B0">
            <w:pPr>
              <w:pStyle w:val="ListParagraph"/>
              <w:ind w:left="0"/>
              <w:jc w:val="center"/>
            </w:pPr>
            <w:r>
              <w:t>26</w:t>
            </w:r>
          </w:p>
        </w:tc>
        <w:tc>
          <w:tcPr>
            <w:tcW w:w="1398" w:type="dxa"/>
            <w:vAlign w:val="center"/>
          </w:tcPr>
          <w:p w:rsidR="0070660D" w:rsidRDefault="0070660D" w:rsidP="003211B0">
            <w:pPr>
              <w:pStyle w:val="ListParagraph"/>
              <w:ind w:left="0"/>
              <w:jc w:val="center"/>
            </w:pPr>
            <w:r>
              <w:t>27</w:t>
            </w:r>
          </w:p>
        </w:tc>
        <w:tc>
          <w:tcPr>
            <w:tcW w:w="1398" w:type="dxa"/>
            <w:vAlign w:val="center"/>
          </w:tcPr>
          <w:p w:rsidR="0070660D" w:rsidRDefault="0070660D" w:rsidP="003211B0">
            <w:pPr>
              <w:pStyle w:val="ListParagraph"/>
              <w:ind w:left="0"/>
              <w:jc w:val="center"/>
            </w:pPr>
            <w:r>
              <w:t>16</w:t>
            </w:r>
          </w:p>
        </w:tc>
        <w:tc>
          <w:tcPr>
            <w:tcW w:w="1398" w:type="dxa"/>
            <w:vAlign w:val="center"/>
          </w:tcPr>
          <w:p w:rsidR="0070660D" w:rsidRDefault="0070660D" w:rsidP="003211B0">
            <w:pPr>
              <w:pStyle w:val="ListParagraph"/>
              <w:ind w:left="0"/>
              <w:jc w:val="center"/>
            </w:pPr>
            <w:r>
              <w:t>18</w:t>
            </w:r>
          </w:p>
        </w:tc>
        <w:tc>
          <w:tcPr>
            <w:tcW w:w="1398" w:type="dxa"/>
            <w:vAlign w:val="center"/>
          </w:tcPr>
          <w:p w:rsidR="0070660D" w:rsidRDefault="0070660D" w:rsidP="003211B0">
            <w:pPr>
              <w:pStyle w:val="ListParagraph"/>
              <w:ind w:left="0"/>
              <w:jc w:val="center"/>
            </w:pPr>
            <w:r>
              <w:t>17</w:t>
            </w:r>
          </w:p>
        </w:tc>
      </w:tr>
      <w:tr w:rsidR="0070660D" w:rsidTr="003211B0">
        <w:tc>
          <w:tcPr>
            <w:tcW w:w="468" w:type="dxa"/>
            <w:vAlign w:val="center"/>
          </w:tcPr>
          <w:p w:rsidR="0070660D" w:rsidRDefault="0070660D" w:rsidP="003211B0">
            <w:pPr>
              <w:pStyle w:val="ListParagraph"/>
              <w:ind w:left="0"/>
              <w:jc w:val="center"/>
            </w:pPr>
            <w:r>
              <w:t>n</w:t>
            </w:r>
            <w:r w:rsidRPr="006C5A08">
              <w:rPr>
                <w:vertAlign w:val="subscript"/>
              </w:rPr>
              <w:t>2</w:t>
            </w:r>
          </w:p>
        </w:tc>
        <w:tc>
          <w:tcPr>
            <w:tcW w:w="1398" w:type="dxa"/>
            <w:vAlign w:val="center"/>
          </w:tcPr>
          <w:p w:rsidR="0070660D" w:rsidRDefault="0070660D" w:rsidP="003211B0">
            <w:pPr>
              <w:pStyle w:val="ListParagraph"/>
              <w:ind w:left="0"/>
              <w:jc w:val="center"/>
            </w:pPr>
            <w:r>
              <w:t>25</w:t>
            </w:r>
          </w:p>
        </w:tc>
        <w:tc>
          <w:tcPr>
            <w:tcW w:w="1398" w:type="dxa"/>
            <w:vAlign w:val="center"/>
          </w:tcPr>
          <w:p w:rsidR="0070660D" w:rsidRDefault="0070660D" w:rsidP="003211B0">
            <w:pPr>
              <w:pStyle w:val="ListParagraph"/>
              <w:ind w:left="0"/>
              <w:jc w:val="center"/>
            </w:pPr>
            <w:r>
              <w:t>30</w:t>
            </w:r>
          </w:p>
        </w:tc>
        <w:tc>
          <w:tcPr>
            <w:tcW w:w="1398" w:type="dxa"/>
            <w:vAlign w:val="center"/>
          </w:tcPr>
          <w:p w:rsidR="0070660D" w:rsidRDefault="0070660D" w:rsidP="003211B0">
            <w:pPr>
              <w:pStyle w:val="ListParagraph"/>
              <w:ind w:left="0"/>
              <w:jc w:val="center"/>
            </w:pPr>
            <w:r>
              <w:t>35</w:t>
            </w:r>
          </w:p>
        </w:tc>
        <w:tc>
          <w:tcPr>
            <w:tcW w:w="1398" w:type="dxa"/>
            <w:vAlign w:val="center"/>
          </w:tcPr>
          <w:p w:rsidR="0070660D" w:rsidRDefault="0070660D" w:rsidP="003211B0">
            <w:pPr>
              <w:pStyle w:val="ListParagraph"/>
              <w:ind w:left="0"/>
              <w:jc w:val="center"/>
            </w:pPr>
            <w:r>
              <w:t>18</w:t>
            </w:r>
          </w:p>
        </w:tc>
        <w:tc>
          <w:tcPr>
            <w:tcW w:w="1398" w:type="dxa"/>
            <w:vAlign w:val="center"/>
          </w:tcPr>
          <w:p w:rsidR="0070660D" w:rsidRDefault="0070660D" w:rsidP="003211B0">
            <w:pPr>
              <w:pStyle w:val="ListParagraph"/>
              <w:ind w:left="0"/>
              <w:jc w:val="center"/>
            </w:pPr>
            <w:r>
              <w:t>19</w:t>
            </w:r>
          </w:p>
        </w:tc>
        <w:tc>
          <w:tcPr>
            <w:tcW w:w="1398" w:type="dxa"/>
            <w:vAlign w:val="center"/>
          </w:tcPr>
          <w:p w:rsidR="0070660D" w:rsidRDefault="0070660D" w:rsidP="003211B0">
            <w:pPr>
              <w:pStyle w:val="ListParagraph"/>
              <w:ind w:left="0"/>
              <w:jc w:val="center"/>
            </w:pPr>
            <w:r>
              <w:t>24</w:t>
            </w:r>
          </w:p>
        </w:tc>
      </w:tr>
      <w:tr w:rsidR="0070660D" w:rsidTr="003211B0">
        <w:tc>
          <w:tcPr>
            <w:tcW w:w="468" w:type="dxa"/>
            <w:vAlign w:val="center"/>
          </w:tcPr>
          <w:p w:rsidR="0070660D" w:rsidRDefault="0070660D" w:rsidP="003211B0">
            <w:pPr>
              <w:pStyle w:val="ListParagraph"/>
              <w:ind w:left="0"/>
              <w:jc w:val="center"/>
            </w:pPr>
            <w:r>
              <w:t>n</w:t>
            </w:r>
            <w:r w:rsidRPr="006C5A08">
              <w:rPr>
                <w:vertAlign w:val="subscript"/>
              </w:rPr>
              <w:t>3</w:t>
            </w:r>
          </w:p>
        </w:tc>
        <w:tc>
          <w:tcPr>
            <w:tcW w:w="1398" w:type="dxa"/>
            <w:vAlign w:val="center"/>
          </w:tcPr>
          <w:p w:rsidR="0070660D" w:rsidRDefault="0070660D" w:rsidP="003211B0">
            <w:pPr>
              <w:pStyle w:val="ListParagraph"/>
              <w:ind w:left="0"/>
              <w:jc w:val="center"/>
            </w:pPr>
            <w:r>
              <w:t>18</w:t>
            </w:r>
          </w:p>
        </w:tc>
        <w:tc>
          <w:tcPr>
            <w:tcW w:w="1398" w:type="dxa"/>
            <w:vAlign w:val="center"/>
          </w:tcPr>
          <w:p w:rsidR="0070660D" w:rsidRDefault="0070660D" w:rsidP="003211B0">
            <w:pPr>
              <w:pStyle w:val="ListParagraph"/>
              <w:ind w:left="0"/>
              <w:jc w:val="center"/>
            </w:pPr>
            <w:r>
              <w:t>22</w:t>
            </w:r>
          </w:p>
        </w:tc>
        <w:tc>
          <w:tcPr>
            <w:tcW w:w="1398" w:type="dxa"/>
            <w:vAlign w:val="center"/>
          </w:tcPr>
          <w:p w:rsidR="0070660D" w:rsidRDefault="0070660D" w:rsidP="003211B0">
            <w:pPr>
              <w:pStyle w:val="ListParagraph"/>
              <w:ind w:left="0"/>
              <w:jc w:val="center"/>
            </w:pPr>
            <w:r>
              <w:t>21</w:t>
            </w:r>
          </w:p>
        </w:tc>
        <w:tc>
          <w:tcPr>
            <w:tcW w:w="1398" w:type="dxa"/>
            <w:vAlign w:val="center"/>
          </w:tcPr>
          <w:p w:rsidR="0070660D" w:rsidRDefault="0070660D" w:rsidP="003211B0">
            <w:pPr>
              <w:pStyle w:val="ListParagraph"/>
              <w:ind w:left="0"/>
              <w:jc w:val="center"/>
            </w:pPr>
            <w:r>
              <w:t>15</w:t>
            </w:r>
          </w:p>
        </w:tc>
        <w:tc>
          <w:tcPr>
            <w:tcW w:w="1398" w:type="dxa"/>
            <w:vAlign w:val="center"/>
          </w:tcPr>
          <w:p w:rsidR="0070660D" w:rsidRDefault="0070660D" w:rsidP="003211B0">
            <w:pPr>
              <w:pStyle w:val="ListParagraph"/>
              <w:ind w:left="0"/>
              <w:jc w:val="center"/>
            </w:pPr>
            <w:r>
              <w:t>16</w:t>
            </w:r>
          </w:p>
        </w:tc>
        <w:tc>
          <w:tcPr>
            <w:tcW w:w="1398" w:type="dxa"/>
            <w:vAlign w:val="center"/>
          </w:tcPr>
          <w:p w:rsidR="0070660D" w:rsidRDefault="0070660D" w:rsidP="003211B0">
            <w:pPr>
              <w:pStyle w:val="ListParagraph"/>
              <w:ind w:left="0"/>
              <w:jc w:val="center"/>
            </w:pPr>
            <w:r>
              <w:t>17</w:t>
            </w:r>
          </w:p>
        </w:tc>
      </w:tr>
      <w:tr w:rsidR="0070660D" w:rsidTr="003211B0">
        <w:trPr>
          <w:trHeight w:val="710"/>
        </w:trPr>
        <w:tc>
          <w:tcPr>
            <w:tcW w:w="468" w:type="dxa"/>
            <w:vAlign w:val="center"/>
          </w:tcPr>
          <w:p w:rsidR="0070660D" w:rsidRPr="006C5A08" w:rsidRDefault="0070660D" w:rsidP="003211B0">
            <w:pPr>
              <w:pStyle w:val="ListParagraph"/>
              <w:ind w:left="0"/>
              <w:jc w:val="center"/>
              <w:rPr>
                <w:b/>
              </w:rPr>
            </w:pPr>
            <w:r w:rsidRPr="006C5A08">
              <w:rPr>
                <w:b/>
                <w:sz w:val="28"/>
              </w:rPr>
              <w:t>P</w:t>
            </w:r>
          </w:p>
        </w:tc>
        <w:tc>
          <w:tcPr>
            <w:tcW w:w="1398" w:type="dxa"/>
            <w:vAlign w:val="center"/>
          </w:tcPr>
          <w:p w:rsidR="0070660D" w:rsidRDefault="0070660D" w:rsidP="003211B0">
            <w:pPr>
              <w:pStyle w:val="ListParagraph"/>
              <w:ind w:left="0"/>
              <w:jc w:val="center"/>
            </w:pPr>
          </w:p>
        </w:tc>
        <w:tc>
          <w:tcPr>
            <w:tcW w:w="1398" w:type="dxa"/>
            <w:vAlign w:val="center"/>
          </w:tcPr>
          <w:p w:rsidR="0070660D" w:rsidRDefault="0070660D" w:rsidP="003211B0">
            <w:pPr>
              <w:pStyle w:val="ListParagraph"/>
              <w:ind w:left="0"/>
              <w:jc w:val="center"/>
            </w:pPr>
          </w:p>
        </w:tc>
        <w:tc>
          <w:tcPr>
            <w:tcW w:w="1398" w:type="dxa"/>
            <w:vAlign w:val="center"/>
          </w:tcPr>
          <w:p w:rsidR="0070660D" w:rsidRDefault="0070660D" w:rsidP="003211B0">
            <w:pPr>
              <w:pStyle w:val="ListParagraph"/>
              <w:ind w:left="0"/>
              <w:jc w:val="center"/>
            </w:pPr>
          </w:p>
        </w:tc>
        <w:tc>
          <w:tcPr>
            <w:tcW w:w="1398" w:type="dxa"/>
            <w:vAlign w:val="center"/>
          </w:tcPr>
          <w:p w:rsidR="0070660D" w:rsidRDefault="0070660D" w:rsidP="003211B0">
            <w:pPr>
              <w:pStyle w:val="ListParagraph"/>
              <w:ind w:left="0"/>
              <w:jc w:val="center"/>
            </w:pPr>
          </w:p>
        </w:tc>
        <w:tc>
          <w:tcPr>
            <w:tcW w:w="1398" w:type="dxa"/>
            <w:vAlign w:val="center"/>
          </w:tcPr>
          <w:p w:rsidR="0070660D" w:rsidRDefault="0070660D" w:rsidP="003211B0">
            <w:pPr>
              <w:pStyle w:val="ListParagraph"/>
              <w:ind w:left="0"/>
              <w:jc w:val="center"/>
            </w:pPr>
          </w:p>
        </w:tc>
        <w:tc>
          <w:tcPr>
            <w:tcW w:w="1398" w:type="dxa"/>
            <w:vAlign w:val="center"/>
          </w:tcPr>
          <w:p w:rsidR="0070660D" w:rsidRDefault="0070660D" w:rsidP="003211B0">
            <w:pPr>
              <w:pStyle w:val="ListParagraph"/>
              <w:ind w:left="0"/>
              <w:jc w:val="center"/>
            </w:pPr>
          </w:p>
        </w:tc>
      </w:tr>
    </w:tbl>
    <w:p w:rsidR="0070660D" w:rsidRDefault="0070660D" w:rsidP="0070660D">
      <w:pPr>
        <w:pStyle w:val="ListParagraph"/>
      </w:pPr>
    </w:p>
    <w:p w:rsidR="0070660D" w:rsidRDefault="0070660D" w:rsidP="00891A64">
      <w:pPr>
        <w:pStyle w:val="ListParagraph"/>
        <w:numPr>
          <w:ilvl w:val="0"/>
          <w:numId w:val="19"/>
        </w:numPr>
      </w:pPr>
      <w:r>
        <w:t xml:space="preserve">Gorilla hunting is illegal in some regions and carefully controlled in others, though there is a high demand for illegal </w:t>
      </w:r>
      <w:r w:rsidRPr="00AF2E75">
        <w:rPr>
          <w:i/>
        </w:rPr>
        <w:t>bush-meat</w:t>
      </w:r>
      <w:r>
        <w:t xml:space="preserve">. </w:t>
      </w:r>
    </w:p>
    <w:p w:rsidR="0070660D" w:rsidRDefault="00891A64" w:rsidP="00891A64">
      <w:pPr>
        <w:pStyle w:val="ListParagraph"/>
        <w:numPr>
          <w:ilvl w:val="0"/>
          <w:numId w:val="20"/>
        </w:numPr>
      </w:pPr>
      <w:r>
        <w:t>Deduce b</w:t>
      </w:r>
      <w:r w:rsidR="0070660D">
        <w:t xml:space="preserve">etween which two years </w:t>
      </w:r>
      <w:r>
        <w:t>illegal hunters were active in the forest.</w:t>
      </w:r>
    </w:p>
    <w:p w:rsidR="0070660D" w:rsidRDefault="0070660D" w:rsidP="0070660D"/>
    <w:p w:rsidR="0070660D" w:rsidRDefault="0070660D" w:rsidP="00891A64">
      <w:pPr>
        <w:pStyle w:val="ListParagraph"/>
        <w:numPr>
          <w:ilvl w:val="0"/>
          <w:numId w:val="20"/>
        </w:numPr>
      </w:pPr>
      <w:r>
        <w:t xml:space="preserve">Explain </w:t>
      </w:r>
      <w:r w:rsidR="00891A64">
        <w:t xml:space="preserve">the long recovery time for the population. </w:t>
      </w:r>
    </w:p>
    <w:p w:rsidR="0070660D" w:rsidRDefault="0070660D" w:rsidP="0070660D">
      <w:pPr>
        <w:pStyle w:val="ListParagraph"/>
      </w:pPr>
    </w:p>
    <w:p w:rsidR="0070660D" w:rsidRDefault="0070660D" w:rsidP="0070660D"/>
    <w:p w:rsidR="0070660D" w:rsidRDefault="0070660D" w:rsidP="0070660D"/>
    <w:p w:rsidR="0070660D" w:rsidRDefault="00891A64" w:rsidP="0070660D">
      <w:pPr>
        <w:pStyle w:val="ListParagraph"/>
        <w:numPr>
          <w:ilvl w:val="0"/>
          <w:numId w:val="20"/>
        </w:numPr>
      </w:pPr>
      <w:r>
        <w:t xml:space="preserve">Describe how the following conservation method could be used to preserve the mountain gorilla populations (link with G4 Conservation of Biodiversity). </w:t>
      </w:r>
    </w:p>
    <w:p w:rsidR="00891A64" w:rsidRDefault="00891A64" w:rsidP="00891A64">
      <w:pPr>
        <w:pStyle w:val="ListParagraph"/>
        <w:ind w:left="2160"/>
      </w:pPr>
      <w:r>
        <w:t>Nature reserves</w:t>
      </w:r>
    </w:p>
    <w:p w:rsidR="00891A64" w:rsidRDefault="00891A64" w:rsidP="00891A64">
      <w:pPr>
        <w:pStyle w:val="ListParagraph"/>
        <w:ind w:left="2160"/>
      </w:pPr>
    </w:p>
    <w:p w:rsidR="00891A64" w:rsidRDefault="00891A64" w:rsidP="00891A64">
      <w:pPr>
        <w:pStyle w:val="ListParagraph"/>
        <w:ind w:left="2160"/>
      </w:pPr>
    </w:p>
    <w:p w:rsidR="00891A64" w:rsidRDefault="00891A64" w:rsidP="00891A64">
      <w:pPr>
        <w:pStyle w:val="ListParagraph"/>
        <w:ind w:left="2160"/>
      </w:pPr>
    </w:p>
    <w:p w:rsidR="00891A64" w:rsidRDefault="00891A64" w:rsidP="00891A64">
      <w:pPr>
        <w:pStyle w:val="ListParagraph"/>
        <w:ind w:left="2160"/>
      </w:pPr>
      <w:r>
        <w:t>In-situ active management</w:t>
      </w:r>
    </w:p>
    <w:p w:rsidR="00891A64" w:rsidRDefault="00891A64" w:rsidP="00891A64">
      <w:pPr>
        <w:pStyle w:val="ListParagraph"/>
        <w:ind w:left="2160"/>
      </w:pPr>
    </w:p>
    <w:p w:rsidR="00891A64" w:rsidRDefault="00891A64" w:rsidP="00891A64">
      <w:pPr>
        <w:pStyle w:val="ListParagraph"/>
        <w:ind w:left="2160"/>
      </w:pPr>
    </w:p>
    <w:p w:rsidR="00891A64" w:rsidRDefault="00891A64" w:rsidP="00891A64">
      <w:pPr>
        <w:pStyle w:val="ListParagraph"/>
        <w:ind w:left="2160"/>
      </w:pPr>
    </w:p>
    <w:p w:rsidR="00891A64" w:rsidRDefault="00891A64" w:rsidP="00891A64">
      <w:pPr>
        <w:pStyle w:val="ListParagraph"/>
        <w:ind w:left="2160"/>
      </w:pPr>
      <w:r>
        <w:t xml:space="preserve">Education </w:t>
      </w:r>
    </w:p>
    <w:p w:rsidR="00891A64" w:rsidRDefault="00891A64" w:rsidP="00891A64">
      <w:pPr>
        <w:pStyle w:val="ListParagraph"/>
        <w:ind w:left="2160"/>
      </w:pPr>
    </w:p>
    <w:p w:rsidR="00891A64" w:rsidRDefault="00891A64" w:rsidP="00891A64">
      <w:pPr>
        <w:pStyle w:val="ListParagraph"/>
        <w:ind w:left="2160"/>
      </w:pPr>
    </w:p>
    <w:p w:rsidR="00891A64" w:rsidRDefault="00891A64" w:rsidP="00891A64">
      <w:pPr>
        <w:pStyle w:val="ListParagraph"/>
        <w:ind w:left="2160"/>
      </w:pPr>
    </w:p>
    <w:p w:rsidR="00891A64" w:rsidRDefault="00891A64" w:rsidP="00891A64">
      <w:pPr>
        <w:pStyle w:val="ListParagraph"/>
        <w:ind w:left="2160"/>
      </w:pPr>
      <w:r>
        <w:t>Economic stimulus</w:t>
      </w:r>
    </w:p>
    <w:p w:rsidR="00891A64" w:rsidRDefault="00891A64" w:rsidP="00891A64">
      <w:pPr>
        <w:pStyle w:val="ListParagraph"/>
        <w:ind w:left="2160"/>
      </w:pPr>
    </w:p>
    <w:p w:rsidR="00891A64" w:rsidRDefault="00891A64" w:rsidP="00891A64">
      <w:pPr>
        <w:pStyle w:val="ListParagraph"/>
        <w:ind w:left="2160"/>
      </w:pPr>
    </w:p>
    <w:p w:rsidR="00891A64" w:rsidRDefault="00891A64" w:rsidP="00891A64">
      <w:pPr>
        <w:pStyle w:val="ListParagraph"/>
        <w:ind w:left="2160"/>
      </w:pPr>
    </w:p>
    <w:p w:rsidR="0070660D" w:rsidRDefault="0070660D" w:rsidP="0070660D">
      <w:pPr>
        <w:pStyle w:val="ListParagraph"/>
      </w:pPr>
    </w:p>
    <w:p w:rsidR="0070660D" w:rsidRDefault="0070660D" w:rsidP="0070660D">
      <w:pPr>
        <w:pStyle w:val="ListParagraph"/>
      </w:pPr>
    </w:p>
    <w:p w:rsidR="00891A64" w:rsidRDefault="00891A64">
      <w:r>
        <w:br w:type="page"/>
      </w:r>
    </w:p>
    <w:p w:rsidR="00891A64" w:rsidRDefault="00891A64" w:rsidP="00891A64">
      <w:pPr>
        <w:pStyle w:val="ListParagraph"/>
        <w:numPr>
          <w:ilvl w:val="0"/>
          <w:numId w:val="11"/>
        </w:numPr>
      </w:pPr>
      <w:r>
        <w:lastRenderedPageBreak/>
        <w:t xml:space="preserve">The state of the oceans is one of the most pressing and dangerous threats to humanity. </w:t>
      </w:r>
    </w:p>
    <w:p w:rsidR="0070660D" w:rsidRDefault="0070660D" w:rsidP="00891A64">
      <w:pPr>
        <w:pStyle w:val="ListParagraph"/>
      </w:pPr>
      <w:r>
        <w:t xml:space="preserve">Watch the video: </w:t>
      </w:r>
      <w:r w:rsidRPr="008A0A51">
        <w:rPr>
          <w:i/>
        </w:rPr>
        <w:t>“</w:t>
      </w:r>
      <w:hyperlink r:id="rId12" w:history="1">
        <w:r w:rsidRPr="008A0A51">
          <w:rPr>
            <w:rStyle w:val="Hyperlink"/>
            <w:i/>
          </w:rPr>
          <w:t>Five things you need to know about the oceans</w:t>
        </w:r>
      </w:hyperlink>
      <w:r w:rsidRPr="008A0A51">
        <w:rPr>
          <w:i/>
        </w:rPr>
        <w:t>”</w:t>
      </w:r>
      <w:r>
        <w:t xml:space="preserve"> from </w:t>
      </w:r>
      <w:hyperlink r:id="rId13" w:history="1">
        <w:r w:rsidR="008A0A51" w:rsidRPr="008A0A51">
          <w:rPr>
            <w:rStyle w:val="Hyperlink"/>
          </w:rPr>
          <w:t>oceana.org</w:t>
        </w:r>
      </w:hyperlink>
      <w:r w:rsidR="008A0A51">
        <w:t xml:space="preserve">. </w:t>
      </w:r>
    </w:p>
    <w:p w:rsidR="0070660D" w:rsidRDefault="0070660D" w:rsidP="00891A64">
      <w:pPr>
        <w:pStyle w:val="ListParagraph"/>
        <w:numPr>
          <w:ilvl w:val="0"/>
          <w:numId w:val="21"/>
        </w:numPr>
      </w:pPr>
      <w:proofErr w:type="spellStart"/>
      <w:r>
        <w:t>Summarise</w:t>
      </w:r>
      <w:proofErr w:type="spellEnd"/>
      <w:r>
        <w:t xml:space="preserve"> the main points below: </w:t>
      </w:r>
    </w:p>
    <w:p w:rsidR="0070660D" w:rsidRPr="008A0A51" w:rsidRDefault="0070660D" w:rsidP="0070660D">
      <w:pPr>
        <w:pStyle w:val="ListParagraph"/>
        <w:rPr>
          <w:sz w:val="6"/>
        </w:rPr>
      </w:pPr>
    </w:p>
    <w:p w:rsidR="0070660D" w:rsidRDefault="0070660D" w:rsidP="0070660D">
      <w:pPr>
        <w:pStyle w:val="ListParagraph"/>
        <w:numPr>
          <w:ilvl w:val="0"/>
          <w:numId w:val="16"/>
        </w:numPr>
      </w:pPr>
      <w:r>
        <w:t xml:space="preserve"> </w:t>
      </w:r>
    </w:p>
    <w:p w:rsidR="0070660D" w:rsidRDefault="0070660D" w:rsidP="0070660D"/>
    <w:p w:rsidR="0070660D" w:rsidRDefault="0070660D" w:rsidP="0070660D">
      <w:pPr>
        <w:pStyle w:val="ListParagraph"/>
        <w:numPr>
          <w:ilvl w:val="0"/>
          <w:numId w:val="16"/>
        </w:numPr>
      </w:pPr>
      <w:r>
        <w:t xml:space="preserve"> </w:t>
      </w:r>
    </w:p>
    <w:p w:rsidR="0070660D" w:rsidRDefault="0070660D" w:rsidP="0070660D"/>
    <w:p w:rsidR="0070660D" w:rsidRDefault="0070660D" w:rsidP="0070660D">
      <w:pPr>
        <w:pStyle w:val="ListParagraph"/>
        <w:numPr>
          <w:ilvl w:val="0"/>
          <w:numId w:val="16"/>
        </w:numPr>
      </w:pPr>
      <w:r>
        <w:t xml:space="preserve"> </w:t>
      </w:r>
    </w:p>
    <w:p w:rsidR="0070660D" w:rsidRDefault="0070660D" w:rsidP="0070660D"/>
    <w:p w:rsidR="0070660D" w:rsidRDefault="0070660D" w:rsidP="0070660D">
      <w:pPr>
        <w:pStyle w:val="ListParagraph"/>
        <w:numPr>
          <w:ilvl w:val="0"/>
          <w:numId w:val="16"/>
        </w:numPr>
      </w:pPr>
      <w:r>
        <w:t xml:space="preserve"> </w:t>
      </w:r>
    </w:p>
    <w:p w:rsidR="0070660D" w:rsidRDefault="0070660D" w:rsidP="0070660D"/>
    <w:p w:rsidR="0070660D" w:rsidRDefault="0070660D" w:rsidP="0070660D">
      <w:pPr>
        <w:pStyle w:val="ListParagraph"/>
        <w:numPr>
          <w:ilvl w:val="0"/>
          <w:numId w:val="16"/>
        </w:numPr>
      </w:pPr>
      <w:r>
        <w:t xml:space="preserve"> </w:t>
      </w:r>
    </w:p>
    <w:p w:rsidR="008A0A51" w:rsidRDefault="008A0A51" w:rsidP="008A0A51"/>
    <w:p w:rsidR="0070660D" w:rsidRDefault="0070660D" w:rsidP="008A0A51">
      <w:r>
        <w:t>Read the article “</w:t>
      </w:r>
      <w:hyperlink r:id="rId14" w:history="1">
        <w:r w:rsidRPr="008A0A51">
          <w:rPr>
            <w:rStyle w:val="Hyperlink"/>
            <w:i/>
          </w:rPr>
          <w:t>Next Year’s TAC’s: How scientists estimate and forecast fish stocks</w:t>
        </w:r>
      </w:hyperlink>
      <w:proofErr w:type="gramStart"/>
      <w:r>
        <w:t>”</w:t>
      </w:r>
      <w:r w:rsidR="008A0A51">
        <w:t xml:space="preserve">  (</w:t>
      </w:r>
      <w:proofErr w:type="gramEnd"/>
      <w:r w:rsidR="008A0A51">
        <w:t xml:space="preserve">original article can be found in the CEFAS database: </w:t>
      </w:r>
      <w:hyperlink r:id="rId15" w:history="1">
        <w:r w:rsidR="008A0A51" w:rsidRPr="00C50B72">
          <w:rPr>
            <w:rStyle w:val="Hyperlink"/>
          </w:rPr>
          <w:t>http://www.cefas.co.uk/publications.aspx</w:t>
        </w:r>
      </w:hyperlink>
      <w:r w:rsidR="008A0A51">
        <w:t xml:space="preserve">) </w:t>
      </w:r>
    </w:p>
    <w:p w:rsidR="0070660D" w:rsidRDefault="0070660D" w:rsidP="008A0A51">
      <w:pPr>
        <w:pStyle w:val="ListParagraph"/>
        <w:numPr>
          <w:ilvl w:val="0"/>
          <w:numId w:val="21"/>
        </w:numPr>
      </w:pPr>
      <w:r>
        <w:t xml:space="preserve">Describe the following catch-based methods of estimating fish stock population size: </w:t>
      </w:r>
    </w:p>
    <w:p w:rsidR="0070660D" w:rsidRPr="008F60BF" w:rsidRDefault="0070660D" w:rsidP="0070660D">
      <w:pPr>
        <w:pStyle w:val="ListParagraph"/>
        <w:ind w:left="1080"/>
        <w:rPr>
          <w:sz w:val="12"/>
        </w:rPr>
      </w:pPr>
    </w:p>
    <w:p w:rsidR="0070660D" w:rsidRDefault="0070660D" w:rsidP="0070660D">
      <w:pPr>
        <w:pStyle w:val="ListParagraph"/>
        <w:ind w:left="1080"/>
      </w:pPr>
      <w:r>
        <w:t>Catch volume</w:t>
      </w:r>
    </w:p>
    <w:p w:rsidR="0070660D" w:rsidRDefault="0070660D" w:rsidP="0070660D">
      <w:pPr>
        <w:pStyle w:val="ListParagraph"/>
        <w:ind w:left="1080"/>
      </w:pPr>
    </w:p>
    <w:p w:rsidR="0070660D" w:rsidRDefault="0070660D" w:rsidP="0070660D">
      <w:pPr>
        <w:pStyle w:val="ListParagraph"/>
        <w:ind w:left="1080"/>
      </w:pPr>
    </w:p>
    <w:p w:rsidR="008F60BF" w:rsidRDefault="008F60BF" w:rsidP="0070660D">
      <w:pPr>
        <w:pStyle w:val="ListParagraph"/>
        <w:ind w:left="1080"/>
      </w:pPr>
    </w:p>
    <w:p w:rsidR="008F60BF" w:rsidRDefault="008F60BF" w:rsidP="0070660D">
      <w:pPr>
        <w:pStyle w:val="ListParagraph"/>
        <w:ind w:left="1080"/>
      </w:pPr>
    </w:p>
    <w:p w:rsidR="0070660D" w:rsidRDefault="0070660D" w:rsidP="0070660D">
      <w:pPr>
        <w:pStyle w:val="ListParagraph"/>
        <w:ind w:left="1080"/>
      </w:pPr>
      <w:r>
        <w:t>Catch rate</w:t>
      </w:r>
    </w:p>
    <w:p w:rsidR="0070660D" w:rsidRDefault="0070660D" w:rsidP="0070660D">
      <w:pPr>
        <w:pStyle w:val="ListParagraph"/>
        <w:ind w:left="1080"/>
      </w:pPr>
    </w:p>
    <w:p w:rsidR="008F60BF" w:rsidRDefault="008F60BF" w:rsidP="0070660D">
      <w:pPr>
        <w:pStyle w:val="ListParagraph"/>
        <w:ind w:left="1080"/>
      </w:pPr>
    </w:p>
    <w:p w:rsidR="008F60BF" w:rsidRDefault="008F60BF" w:rsidP="0070660D">
      <w:pPr>
        <w:pStyle w:val="ListParagraph"/>
        <w:ind w:left="1080"/>
      </w:pPr>
    </w:p>
    <w:p w:rsidR="0070660D" w:rsidRDefault="0070660D" w:rsidP="0070660D">
      <w:pPr>
        <w:pStyle w:val="ListParagraph"/>
        <w:ind w:left="1080"/>
      </w:pPr>
    </w:p>
    <w:p w:rsidR="0070660D" w:rsidRDefault="0070660D" w:rsidP="0070660D">
      <w:pPr>
        <w:pStyle w:val="ListParagraph"/>
        <w:ind w:left="1080"/>
      </w:pPr>
      <w:r>
        <w:t>Catch by age (how is this measured?)</w:t>
      </w:r>
    </w:p>
    <w:p w:rsidR="0070660D" w:rsidRDefault="0070660D" w:rsidP="0070660D">
      <w:pPr>
        <w:pStyle w:val="ListParagraph"/>
        <w:ind w:left="1080"/>
      </w:pPr>
    </w:p>
    <w:p w:rsidR="0070660D" w:rsidRDefault="0070660D" w:rsidP="0070660D">
      <w:pPr>
        <w:pStyle w:val="ListParagraph"/>
        <w:ind w:left="1080"/>
      </w:pPr>
    </w:p>
    <w:p w:rsidR="0070660D" w:rsidRDefault="0070660D" w:rsidP="0070660D">
      <w:pPr>
        <w:pStyle w:val="ListParagraph"/>
        <w:ind w:left="1080"/>
      </w:pPr>
    </w:p>
    <w:p w:rsidR="008F60BF" w:rsidRDefault="008F60BF">
      <w:r>
        <w:br w:type="page"/>
      </w:r>
    </w:p>
    <w:p w:rsidR="0070660D" w:rsidRDefault="0070660D" w:rsidP="008A0A51">
      <w:pPr>
        <w:pStyle w:val="ListParagraph"/>
        <w:numPr>
          <w:ilvl w:val="0"/>
          <w:numId w:val="21"/>
        </w:numPr>
      </w:pPr>
      <w:r>
        <w:lastRenderedPageBreak/>
        <w:t xml:space="preserve">Outline the limitations of using the Lincoln Index for fish stocks. </w:t>
      </w:r>
    </w:p>
    <w:p w:rsidR="0070660D" w:rsidRDefault="0070660D" w:rsidP="0070660D"/>
    <w:p w:rsidR="008F60BF" w:rsidRDefault="008F60BF" w:rsidP="0070660D"/>
    <w:p w:rsidR="0070660D" w:rsidRDefault="008F60BF" w:rsidP="008A0A51">
      <w:pPr>
        <w:pStyle w:val="ListParagraph"/>
        <w:numPr>
          <w:ilvl w:val="0"/>
          <w:numId w:val="21"/>
        </w:numPr>
      </w:pPr>
      <w:r>
        <w:t>List</w:t>
      </w:r>
      <w:r w:rsidR="0070660D">
        <w:t xml:space="preserve"> some of the technological methods us</w:t>
      </w:r>
      <w:r>
        <w:t xml:space="preserve">ed to estimate fish stock size. </w:t>
      </w:r>
    </w:p>
    <w:p w:rsidR="0070660D" w:rsidRDefault="0070660D" w:rsidP="0070660D">
      <w:pPr>
        <w:pStyle w:val="ListParagraph"/>
      </w:pPr>
    </w:p>
    <w:p w:rsidR="0070660D" w:rsidRDefault="0070660D" w:rsidP="0070660D"/>
    <w:p w:rsidR="0070660D" w:rsidRDefault="0070660D" w:rsidP="0070660D"/>
    <w:p w:rsidR="0070660D" w:rsidRDefault="0070660D" w:rsidP="008A0A51">
      <w:pPr>
        <w:pStyle w:val="ListParagraph"/>
        <w:numPr>
          <w:ilvl w:val="0"/>
          <w:numId w:val="21"/>
        </w:numPr>
      </w:pPr>
      <w:r>
        <w:t xml:space="preserve">Explain the concept of </w:t>
      </w:r>
      <w:r w:rsidRPr="001336C7">
        <w:rPr>
          <w:i/>
        </w:rPr>
        <w:t>maximum sustainable yield</w:t>
      </w:r>
      <w:r>
        <w:t xml:space="preserve">. Use a sketch graph. </w:t>
      </w:r>
    </w:p>
    <w:p w:rsidR="0070660D" w:rsidRDefault="0070660D" w:rsidP="0070660D"/>
    <w:p w:rsidR="0070660D" w:rsidRDefault="0070660D" w:rsidP="0070660D"/>
    <w:p w:rsidR="0070660D" w:rsidRDefault="0070660D" w:rsidP="0070660D"/>
    <w:p w:rsidR="0070660D" w:rsidRDefault="0070660D" w:rsidP="0070660D"/>
    <w:p w:rsidR="0070660D" w:rsidRDefault="0070660D" w:rsidP="008A0A51">
      <w:pPr>
        <w:pStyle w:val="ListParagraph"/>
        <w:numPr>
          <w:ilvl w:val="0"/>
          <w:numId w:val="21"/>
        </w:numPr>
      </w:pPr>
      <w:r>
        <w:t xml:space="preserve">Fish stocks can be considered a renewable resource. </w:t>
      </w:r>
    </w:p>
    <w:p w:rsidR="0070660D" w:rsidRDefault="0070660D" w:rsidP="008F60BF">
      <w:pPr>
        <w:pStyle w:val="ListParagraph"/>
        <w:numPr>
          <w:ilvl w:val="0"/>
          <w:numId w:val="22"/>
        </w:numPr>
      </w:pPr>
      <w:r>
        <w:t xml:space="preserve">Explain why we can consider this. </w:t>
      </w:r>
    </w:p>
    <w:p w:rsidR="0070660D" w:rsidRDefault="0070660D" w:rsidP="0070660D"/>
    <w:p w:rsidR="0070660D" w:rsidRDefault="0070660D" w:rsidP="008F60BF">
      <w:pPr>
        <w:pStyle w:val="ListParagraph"/>
        <w:numPr>
          <w:ilvl w:val="0"/>
          <w:numId w:val="22"/>
        </w:numPr>
      </w:pPr>
      <w:r>
        <w:t xml:space="preserve">What are the limitations to using fisheries as a renewable resource? </w:t>
      </w:r>
    </w:p>
    <w:p w:rsidR="0070660D" w:rsidRDefault="0070660D" w:rsidP="0070660D">
      <w:pPr>
        <w:pStyle w:val="ListParagraph"/>
      </w:pPr>
    </w:p>
    <w:p w:rsidR="0070660D" w:rsidRDefault="0070660D" w:rsidP="0070660D">
      <w:pPr>
        <w:pStyle w:val="ListParagraph"/>
      </w:pPr>
    </w:p>
    <w:p w:rsidR="0070660D" w:rsidRDefault="0070660D" w:rsidP="0070660D">
      <w:pPr>
        <w:pStyle w:val="ListParagraph"/>
      </w:pPr>
    </w:p>
    <w:p w:rsidR="0070660D" w:rsidRDefault="0070660D" w:rsidP="008F60BF">
      <w:pPr>
        <w:pStyle w:val="ListParagraph"/>
        <w:numPr>
          <w:ilvl w:val="0"/>
          <w:numId w:val="22"/>
        </w:numPr>
      </w:pPr>
      <w:r>
        <w:t xml:space="preserve">Deciding on the next year’s total allowable catch is a difficult and political pursuit. </w:t>
      </w:r>
    </w:p>
    <w:p w:rsidR="0070660D" w:rsidRDefault="0070660D" w:rsidP="008F60BF">
      <w:pPr>
        <w:pStyle w:val="ListParagraph"/>
        <w:numPr>
          <w:ilvl w:val="0"/>
          <w:numId w:val="23"/>
        </w:numPr>
      </w:pPr>
      <w:r>
        <w:t xml:space="preserve">List the main stakeholders and their interests in fish stocks. </w:t>
      </w:r>
    </w:p>
    <w:p w:rsidR="0070660D" w:rsidRDefault="0070660D" w:rsidP="0070660D"/>
    <w:p w:rsidR="0070660D" w:rsidRDefault="008F60BF" w:rsidP="008F60BF">
      <w:pPr>
        <w:pStyle w:val="ListParagraph"/>
        <w:numPr>
          <w:ilvl w:val="0"/>
          <w:numId w:val="23"/>
        </w:numPr>
      </w:pPr>
      <w:r>
        <w:t xml:space="preserve">List the </w:t>
      </w:r>
      <w:r w:rsidR="0070660D">
        <w:t xml:space="preserve">data collected to set </w:t>
      </w:r>
      <w:r>
        <w:t>TAC’s</w:t>
      </w:r>
    </w:p>
    <w:p w:rsidR="0070660D" w:rsidRDefault="0070660D" w:rsidP="0070660D"/>
    <w:p w:rsidR="0070660D" w:rsidRDefault="0070660D" w:rsidP="0070660D"/>
    <w:p w:rsidR="0070660D" w:rsidRPr="001C652A" w:rsidRDefault="0070660D" w:rsidP="0070660D"/>
    <w:p w:rsidR="008F60BF" w:rsidRDefault="008F60BF">
      <w:pPr>
        <w:rPr>
          <w:rFonts w:cs="Times New Roman"/>
        </w:rPr>
      </w:pPr>
      <w:r>
        <w:rPr>
          <w:rFonts w:cs="Times New Roman"/>
        </w:rPr>
        <w:br w:type="page"/>
      </w:r>
    </w:p>
    <w:p w:rsidR="0070660D" w:rsidRPr="008F60BF" w:rsidRDefault="0070660D" w:rsidP="008F60BF">
      <w:pPr>
        <w:pStyle w:val="ListParagraph"/>
        <w:numPr>
          <w:ilvl w:val="0"/>
          <w:numId w:val="2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right="567"/>
        <w:rPr>
          <w:rFonts w:cs="Times New Roman"/>
        </w:rPr>
      </w:pPr>
      <w:r w:rsidRPr="008F60BF">
        <w:rPr>
          <w:rFonts w:cs="Times New Roman"/>
        </w:rPr>
        <w:lastRenderedPageBreak/>
        <w:t xml:space="preserve">The Food and Agricultural Organization (FAO) gathered information to determine if marine ecosystems were being damaged by overfishing. The total fish captured in each of three oceans from the years 1960 to 2000 was compared to the overall world marine capture. </w:t>
      </w:r>
    </w:p>
    <w:p w:rsidR="0070660D" w:rsidRPr="001C652A" w:rsidRDefault="0070660D" w:rsidP="00706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jc w:val="center"/>
        <w:rPr>
          <w:rFonts w:cs="Times New Roman"/>
        </w:rPr>
      </w:pPr>
      <w:r w:rsidRPr="001C652A">
        <w:rPr>
          <w:rFonts w:cs="Times New Roman"/>
          <w:noProof/>
        </w:rPr>
        <w:drawing>
          <wp:inline distT="0" distB="0" distL="0" distR="0">
            <wp:extent cx="5294686" cy="220027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295399" cy="2200571"/>
                    </a:xfrm>
                    <a:prstGeom prst="rect">
                      <a:avLst/>
                    </a:prstGeom>
                    <a:noFill/>
                    <a:ln w="9525">
                      <a:noFill/>
                      <a:miter lim="800000"/>
                      <a:headEnd/>
                      <a:tailEnd/>
                    </a:ln>
                  </pic:spPr>
                </pic:pic>
              </a:graphicData>
            </a:graphic>
          </wp:inline>
        </w:drawing>
      </w:r>
    </w:p>
    <w:p w:rsidR="0070660D" w:rsidRPr="001C652A" w:rsidRDefault="0070660D" w:rsidP="00706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ind w:right="1134"/>
        <w:jc w:val="right"/>
        <w:rPr>
          <w:rFonts w:cs="Times New Roman"/>
          <w:sz w:val="14"/>
          <w:szCs w:val="18"/>
        </w:rPr>
      </w:pPr>
      <w:r>
        <w:rPr>
          <w:rFonts w:cs="Times New Roman"/>
          <w:sz w:val="14"/>
          <w:szCs w:val="18"/>
        </w:rPr>
        <w:t xml:space="preserve">From IB </w:t>
      </w:r>
      <w:proofErr w:type="spellStart"/>
      <w:r>
        <w:rPr>
          <w:rFonts w:cs="Times New Roman"/>
          <w:sz w:val="14"/>
          <w:szCs w:val="18"/>
        </w:rPr>
        <w:t>QuestionBank</w:t>
      </w:r>
      <w:proofErr w:type="spellEnd"/>
      <w:r>
        <w:rPr>
          <w:rFonts w:cs="Times New Roman"/>
          <w:sz w:val="14"/>
          <w:szCs w:val="18"/>
        </w:rPr>
        <w:t xml:space="preserve">                      </w:t>
      </w:r>
      <w:r w:rsidRPr="001C652A">
        <w:rPr>
          <w:rFonts w:cs="Times New Roman"/>
          <w:sz w:val="14"/>
          <w:szCs w:val="18"/>
        </w:rPr>
        <w:t xml:space="preserve">[Source: R Buckley (editor), </w:t>
      </w:r>
      <w:r w:rsidRPr="001C652A">
        <w:rPr>
          <w:rFonts w:cs="Times New Roman"/>
          <w:i/>
          <w:iCs/>
          <w:sz w:val="14"/>
          <w:szCs w:val="18"/>
        </w:rPr>
        <w:t>World Fishing: Beyond Sustainability,</w:t>
      </w:r>
      <w:r w:rsidRPr="001C652A">
        <w:rPr>
          <w:rFonts w:cs="Times New Roman"/>
          <w:sz w:val="14"/>
          <w:szCs w:val="18"/>
        </w:rPr>
        <w:t xml:space="preserve"> (2002)</w:t>
      </w:r>
      <w:proofErr w:type="gramStart"/>
      <w:r w:rsidRPr="001C652A">
        <w:rPr>
          <w:rFonts w:cs="Times New Roman"/>
          <w:sz w:val="14"/>
          <w:szCs w:val="18"/>
        </w:rPr>
        <w:t>,</w:t>
      </w:r>
      <w:proofErr w:type="gramEnd"/>
      <w:r w:rsidRPr="001C652A">
        <w:rPr>
          <w:rFonts w:cs="Times New Roman"/>
          <w:sz w:val="14"/>
          <w:szCs w:val="18"/>
        </w:rPr>
        <w:br/>
        <w:t>Understanding Global Issues Limited, pages 8–9]</w:t>
      </w:r>
    </w:p>
    <w:p w:rsidR="0070660D" w:rsidRPr="001C652A" w:rsidRDefault="0070660D" w:rsidP="0070660D">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ind w:left="1134" w:right="567" w:hanging="567"/>
        <w:rPr>
          <w:rFonts w:cs="Times New Roman"/>
        </w:rPr>
      </w:pPr>
      <w:r w:rsidRPr="001C652A">
        <w:rPr>
          <w:rFonts w:cs="Times New Roman"/>
        </w:rPr>
        <w:t>(a)</w:t>
      </w:r>
      <w:r w:rsidRPr="001C652A">
        <w:rPr>
          <w:rFonts w:cs="Times New Roman"/>
        </w:rPr>
        <w:tab/>
        <w:t>Calculate the percentage of the world catch that came from the Atlantic Ocean in 1990.</w:t>
      </w:r>
    </w:p>
    <w:p w:rsidR="008F60BF" w:rsidRDefault="008F60BF" w:rsidP="00706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cs="Times New Roman"/>
          <w:b/>
          <w:sz w:val="20"/>
        </w:rPr>
      </w:pPr>
    </w:p>
    <w:p w:rsidR="008F60BF" w:rsidRDefault="008F60BF" w:rsidP="00706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cs="Times New Roman"/>
          <w:b/>
          <w:sz w:val="20"/>
        </w:rPr>
      </w:pPr>
    </w:p>
    <w:p w:rsidR="0070660D" w:rsidRPr="00EF4D32" w:rsidRDefault="0070660D" w:rsidP="00706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cs="Times New Roman"/>
          <w:b/>
          <w:sz w:val="20"/>
        </w:rPr>
      </w:pPr>
      <w:r w:rsidRPr="00EF4D32">
        <w:rPr>
          <w:rFonts w:cs="Times New Roman"/>
          <w:b/>
          <w:sz w:val="20"/>
        </w:rPr>
        <w:t>(1)</w:t>
      </w:r>
    </w:p>
    <w:p w:rsidR="0070660D" w:rsidRPr="001C652A" w:rsidRDefault="0070660D" w:rsidP="0070660D">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ind w:left="1134" w:right="567" w:hanging="567"/>
        <w:rPr>
          <w:rFonts w:cs="Times New Roman"/>
        </w:rPr>
      </w:pPr>
      <w:r w:rsidRPr="001C652A">
        <w:rPr>
          <w:rFonts w:cs="Times New Roman"/>
        </w:rPr>
        <w:t xml:space="preserve"> (b)</w:t>
      </w:r>
      <w:r w:rsidRPr="001C652A">
        <w:rPr>
          <w:rFonts w:cs="Times New Roman"/>
        </w:rPr>
        <w:tab/>
        <w:t>Compare the data from the Pacific Ocean with that from the Atlantic Ocean.</w:t>
      </w:r>
    </w:p>
    <w:p w:rsidR="0070660D" w:rsidRPr="001C652A" w:rsidRDefault="0070660D" w:rsidP="00706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cs="Times New Roman"/>
          <w:b/>
          <w:bCs/>
          <w:sz w:val="20"/>
          <w:szCs w:val="20"/>
        </w:rPr>
      </w:pPr>
    </w:p>
    <w:p w:rsidR="0070660D" w:rsidRPr="001C652A" w:rsidRDefault="0070660D" w:rsidP="00706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cs="Times New Roman"/>
          <w:b/>
          <w:bCs/>
          <w:sz w:val="20"/>
          <w:szCs w:val="20"/>
        </w:rPr>
      </w:pPr>
    </w:p>
    <w:p w:rsidR="0070660D" w:rsidRPr="001C652A" w:rsidRDefault="0070660D" w:rsidP="00706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cs="Times New Roman"/>
          <w:b/>
          <w:bCs/>
          <w:sz w:val="20"/>
          <w:szCs w:val="20"/>
        </w:rPr>
      </w:pPr>
    </w:p>
    <w:p w:rsidR="0070660D" w:rsidRPr="001C652A" w:rsidRDefault="0070660D" w:rsidP="00706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cs="Times New Roman"/>
          <w:b/>
          <w:bCs/>
          <w:sz w:val="20"/>
          <w:szCs w:val="20"/>
        </w:rPr>
      </w:pPr>
    </w:p>
    <w:p w:rsidR="0070660D" w:rsidRPr="001C652A" w:rsidRDefault="0070660D" w:rsidP="00706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cs="Times New Roman"/>
          <w:b/>
          <w:bCs/>
          <w:sz w:val="20"/>
          <w:szCs w:val="20"/>
        </w:rPr>
      </w:pPr>
    </w:p>
    <w:p w:rsidR="0070660D" w:rsidRPr="001C652A" w:rsidRDefault="0070660D" w:rsidP="00706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cs="Times New Roman"/>
          <w:b/>
          <w:bCs/>
          <w:sz w:val="20"/>
          <w:szCs w:val="20"/>
        </w:rPr>
      </w:pPr>
    </w:p>
    <w:p w:rsidR="0070660D" w:rsidRPr="001C652A" w:rsidRDefault="0070660D" w:rsidP="00706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cs="Times New Roman"/>
          <w:b/>
          <w:bCs/>
          <w:sz w:val="20"/>
          <w:szCs w:val="20"/>
        </w:rPr>
      </w:pPr>
      <w:r w:rsidRPr="001C652A">
        <w:rPr>
          <w:rFonts w:cs="Times New Roman"/>
          <w:b/>
          <w:bCs/>
          <w:sz w:val="20"/>
          <w:szCs w:val="20"/>
        </w:rPr>
        <w:t xml:space="preserve"> (3)</w:t>
      </w:r>
    </w:p>
    <w:p w:rsidR="0070660D" w:rsidRPr="001C652A" w:rsidRDefault="0070660D" w:rsidP="0070660D">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ind w:left="1134" w:right="567" w:hanging="567"/>
        <w:rPr>
          <w:rFonts w:cs="Times New Roman"/>
        </w:rPr>
      </w:pPr>
      <w:r w:rsidRPr="001C652A">
        <w:rPr>
          <w:rFonts w:cs="Times New Roman"/>
        </w:rPr>
        <w:t>(c)</w:t>
      </w:r>
      <w:r w:rsidRPr="001C652A">
        <w:rPr>
          <w:rFonts w:cs="Times New Roman"/>
        </w:rPr>
        <w:tab/>
        <w:t xml:space="preserve">Suggest </w:t>
      </w:r>
      <w:r w:rsidRPr="001C652A">
        <w:rPr>
          <w:rFonts w:cs="Times New Roman"/>
          <w:b/>
          <w:bCs/>
        </w:rPr>
        <w:t>one</w:t>
      </w:r>
      <w:r w:rsidRPr="001C652A">
        <w:rPr>
          <w:rFonts w:cs="Times New Roman"/>
        </w:rPr>
        <w:t xml:space="preserve"> reason in each case for the change in the quantity of fish captured in the Atlantic and Indian Oceans from 1980 to 1990.</w:t>
      </w:r>
    </w:p>
    <w:p w:rsidR="0070660D" w:rsidRDefault="0070660D" w:rsidP="0070660D">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240" w:after="0" w:line="240" w:lineRule="auto"/>
        <w:ind w:left="1701" w:right="567" w:hanging="567"/>
        <w:rPr>
          <w:rFonts w:cs="Times New Roman"/>
        </w:rPr>
      </w:pPr>
      <w:r w:rsidRPr="001C652A">
        <w:rPr>
          <w:rFonts w:cs="Times New Roman"/>
        </w:rPr>
        <w:t>Atlantic Ocean:</w:t>
      </w:r>
    </w:p>
    <w:p w:rsidR="008F60BF" w:rsidRDefault="008F60BF" w:rsidP="0070660D">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240" w:after="0" w:line="240" w:lineRule="auto"/>
        <w:ind w:left="1701" w:right="567" w:hanging="567"/>
        <w:rPr>
          <w:rFonts w:cs="Times New Roman"/>
        </w:rPr>
      </w:pPr>
    </w:p>
    <w:p w:rsidR="0070660D" w:rsidRDefault="0070660D" w:rsidP="0070660D">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240" w:after="0" w:line="240" w:lineRule="auto"/>
        <w:ind w:left="1701" w:right="567" w:hanging="567"/>
        <w:rPr>
          <w:rFonts w:cs="Times New Roman"/>
        </w:rPr>
      </w:pPr>
      <w:r w:rsidRPr="001C652A">
        <w:rPr>
          <w:rFonts w:cs="Times New Roman"/>
        </w:rPr>
        <w:t>Indian Ocean:</w:t>
      </w:r>
    </w:p>
    <w:p w:rsidR="008F60BF" w:rsidRPr="001C652A" w:rsidRDefault="008F60BF" w:rsidP="0070660D">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240" w:after="0" w:line="240" w:lineRule="auto"/>
        <w:ind w:left="1701" w:right="567" w:hanging="567"/>
        <w:rPr>
          <w:rFonts w:cs="Times New Roman"/>
        </w:rPr>
      </w:pPr>
    </w:p>
    <w:p w:rsidR="0070660D" w:rsidRPr="001C652A" w:rsidRDefault="0070660D" w:rsidP="00706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cs="Times New Roman"/>
          <w:b/>
          <w:bCs/>
          <w:sz w:val="20"/>
          <w:szCs w:val="20"/>
        </w:rPr>
      </w:pPr>
      <w:r w:rsidRPr="001C652A">
        <w:rPr>
          <w:rFonts w:cs="Times New Roman"/>
          <w:b/>
          <w:bCs/>
          <w:sz w:val="20"/>
          <w:szCs w:val="20"/>
        </w:rPr>
        <w:t>(2)</w:t>
      </w:r>
    </w:p>
    <w:p w:rsidR="0070660D" w:rsidRDefault="0070660D" w:rsidP="00706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cs="Times New Roman"/>
          <w:b/>
          <w:bCs/>
          <w:sz w:val="20"/>
          <w:szCs w:val="20"/>
        </w:rPr>
      </w:pPr>
      <w:r w:rsidRPr="001C652A">
        <w:rPr>
          <w:rFonts w:cs="Times New Roman"/>
          <w:b/>
          <w:bCs/>
          <w:sz w:val="20"/>
          <w:szCs w:val="20"/>
        </w:rPr>
        <w:t>(Total 6 marks)</w:t>
      </w:r>
    </w:p>
    <w:p w:rsidR="0070660D" w:rsidRDefault="0070660D" w:rsidP="00706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cs="Times New Roman"/>
          <w:b/>
          <w:bCs/>
          <w:sz w:val="20"/>
          <w:szCs w:val="20"/>
        </w:rPr>
      </w:pPr>
    </w:p>
    <w:p w:rsidR="0070660D" w:rsidRDefault="0070660D" w:rsidP="00706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cs="Times New Roman"/>
          <w:b/>
          <w:bCs/>
          <w:sz w:val="20"/>
          <w:szCs w:val="20"/>
        </w:rPr>
      </w:pPr>
    </w:p>
    <w:p w:rsidR="0070660D" w:rsidRDefault="008F60BF" w:rsidP="008F60BF">
      <w:pPr>
        <w:pStyle w:val="ListParagraph"/>
        <w:numPr>
          <w:ilvl w:val="0"/>
          <w:numId w:val="21"/>
        </w:numPr>
      </w:pPr>
      <w:r>
        <w:t>Outline</w:t>
      </w:r>
      <w:r w:rsidR="0070660D">
        <w:t xml:space="preserve"> the ecological and socio-economic </w:t>
      </w:r>
      <w:r>
        <w:t xml:space="preserve">impacts of a fishery collapse. </w:t>
      </w:r>
    </w:p>
    <w:p w:rsidR="0070660D" w:rsidRDefault="0070660D" w:rsidP="0070660D"/>
    <w:p w:rsidR="0070660D" w:rsidRDefault="0070660D" w:rsidP="0070660D"/>
    <w:p w:rsidR="0070660D" w:rsidRDefault="0070660D" w:rsidP="0070660D"/>
    <w:p w:rsidR="0070660D" w:rsidRDefault="0070660D" w:rsidP="0070660D"/>
    <w:p w:rsidR="0070660D" w:rsidRDefault="0070660D" w:rsidP="008F60BF">
      <w:pPr>
        <w:pStyle w:val="ListParagraph"/>
        <w:numPr>
          <w:ilvl w:val="0"/>
          <w:numId w:val="21"/>
        </w:numPr>
      </w:pPr>
      <w:r>
        <w:t xml:space="preserve">Discuss the </w:t>
      </w:r>
      <w:r w:rsidRPr="00A62B95">
        <w:rPr>
          <w:b/>
        </w:rPr>
        <w:t>international measures</w:t>
      </w:r>
      <w:r>
        <w:t xml:space="preserve"> that can promote the conservation of fish stocks. </w:t>
      </w:r>
    </w:p>
    <w:p w:rsidR="0070660D" w:rsidRPr="00EF4D32" w:rsidRDefault="00FE191C" w:rsidP="0070660D">
      <w:pPr>
        <w:pStyle w:val="ListParagraph"/>
        <w:numPr>
          <w:ilvl w:val="0"/>
          <w:numId w:val="17"/>
        </w:numPr>
        <w:rPr>
          <w:sz w:val="18"/>
        </w:rPr>
      </w:pPr>
      <w:hyperlink r:id="rId17" w:history="1">
        <w:r w:rsidR="0070660D" w:rsidRPr="00EF4D32">
          <w:rPr>
            <w:rStyle w:val="Hyperlink"/>
            <w:sz w:val="18"/>
          </w:rPr>
          <w:t>http://marinebio.org/Oceans/Conservation/sustainable-fisheries.asp</w:t>
        </w:r>
      </w:hyperlink>
      <w:r w:rsidR="0070660D" w:rsidRPr="00EF4D32">
        <w:rPr>
          <w:sz w:val="18"/>
        </w:rPr>
        <w:t xml:space="preserve"> </w:t>
      </w:r>
    </w:p>
    <w:p w:rsidR="0070660D" w:rsidRPr="00EF4D32" w:rsidRDefault="00FE191C" w:rsidP="0070660D">
      <w:pPr>
        <w:pStyle w:val="ListParagraph"/>
        <w:numPr>
          <w:ilvl w:val="0"/>
          <w:numId w:val="17"/>
        </w:numPr>
        <w:rPr>
          <w:sz w:val="18"/>
        </w:rPr>
      </w:pPr>
      <w:hyperlink r:id="rId18" w:history="1">
        <w:r w:rsidR="0070660D" w:rsidRPr="00EF4D32">
          <w:rPr>
            <w:rStyle w:val="Hyperlink"/>
            <w:sz w:val="18"/>
          </w:rPr>
          <w:t>http://ec.europa.eu/fisheries/cfp_en.htm</w:t>
        </w:r>
      </w:hyperlink>
      <w:r w:rsidR="0070660D" w:rsidRPr="00EF4D32">
        <w:rPr>
          <w:sz w:val="18"/>
        </w:rPr>
        <w:t xml:space="preserve"> </w:t>
      </w:r>
    </w:p>
    <w:p w:rsidR="0070660D" w:rsidRDefault="0070660D" w:rsidP="0070660D">
      <w:pPr>
        <w:pStyle w:val="ListParagraph"/>
      </w:pPr>
    </w:p>
    <w:tbl>
      <w:tblPr>
        <w:tblStyle w:val="TableGrid"/>
        <w:tblW w:w="0" w:type="auto"/>
        <w:tblLook w:val="04A0" w:firstRow="1" w:lastRow="0" w:firstColumn="1" w:lastColumn="0" w:noHBand="0" w:noVBand="1"/>
      </w:tblPr>
      <w:tblGrid>
        <w:gridCol w:w="3192"/>
        <w:gridCol w:w="3192"/>
        <w:gridCol w:w="3192"/>
      </w:tblGrid>
      <w:tr w:rsidR="009A7927" w:rsidTr="009A7927">
        <w:tc>
          <w:tcPr>
            <w:tcW w:w="3192" w:type="dxa"/>
          </w:tcPr>
          <w:p w:rsidR="009A7927" w:rsidRDefault="009A7927" w:rsidP="00706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imes New Roman"/>
                <w:b/>
                <w:bCs/>
                <w:sz w:val="20"/>
                <w:szCs w:val="20"/>
              </w:rPr>
            </w:pPr>
            <w:r>
              <w:rPr>
                <w:rFonts w:cs="Times New Roman"/>
                <w:b/>
                <w:bCs/>
                <w:sz w:val="20"/>
                <w:szCs w:val="20"/>
              </w:rPr>
              <w:t>Quotas (TACs) and monitoring</w:t>
            </w:r>
          </w:p>
        </w:tc>
        <w:tc>
          <w:tcPr>
            <w:tcW w:w="3192" w:type="dxa"/>
          </w:tcPr>
          <w:p w:rsidR="009A7927" w:rsidRDefault="009A7927" w:rsidP="00706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imes New Roman"/>
                <w:b/>
                <w:bCs/>
                <w:sz w:val="20"/>
                <w:szCs w:val="20"/>
              </w:rPr>
            </w:pPr>
            <w:r>
              <w:rPr>
                <w:rFonts w:cs="Times New Roman"/>
                <w:b/>
                <w:bCs/>
                <w:sz w:val="20"/>
                <w:szCs w:val="20"/>
              </w:rPr>
              <w:t>Moratoria on endangered species</w:t>
            </w:r>
          </w:p>
        </w:tc>
        <w:tc>
          <w:tcPr>
            <w:tcW w:w="3192" w:type="dxa"/>
          </w:tcPr>
          <w:p w:rsidR="009A7927" w:rsidRDefault="009A7927" w:rsidP="00706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imes New Roman"/>
                <w:b/>
                <w:bCs/>
                <w:sz w:val="20"/>
                <w:szCs w:val="20"/>
              </w:rPr>
            </w:pPr>
            <w:r>
              <w:rPr>
                <w:rFonts w:cs="Times New Roman"/>
                <w:b/>
                <w:bCs/>
                <w:sz w:val="20"/>
                <w:szCs w:val="20"/>
              </w:rPr>
              <w:t>Closed seasons</w:t>
            </w:r>
          </w:p>
        </w:tc>
      </w:tr>
      <w:tr w:rsidR="009A7927" w:rsidTr="009A7927">
        <w:trPr>
          <w:trHeight w:val="2510"/>
        </w:trPr>
        <w:tc>
          <w:tcPr>
            <w:tcW w:w="3192" w:type="dxa"/>
          </w:tcPr>
          <w:p w:rsidR="009A7927" w:rsidRPr="009A7927" w:rsidRDefault="009A7927" w:rsidP="00706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imes New Roman"/>
                <w:bCs/>
                <w:sz w:val="20"/>
                <w:szCs w:val="20"/>
              </w:rPr>
            </w:pPr>
          </w:p>
        </w:tc>
        <w:tc>
          <w:tcPr>
            <w:tcW w:w="3192" w:type="dxa"/>
          </w:tcPr>
          <w:p w:rsidR="009A7927" w:rsidRPr="009A7927" w:rsidRDefault="009A7927" w:rsidP="00706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imes New Roman"/>
                <w:bCs/>
                <w:sz w:val="20"/>
                <w:szCs w:val="20"/>
              </w:rPr>
            </w:pPr>
          </w:p>
        </w:tc>
        <w:tc>
          <w:tcPr>
            <w:tcW w:w="3192" w:type="dxa"/>
          </w:tcPr>
          <w:p w:rsidR="009A7927" w:rsidRPr="009A7927" w:rsidRDefault="009A7927" w:rsidP="00706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imes New Roman"/>
                <w:bCs/>
                <w:sz w:val="20"/>
                <w:szCs w:val="20"/>
              </w:rPr>
            </w:pPr>
          </w:p>
        </w:tc>
      </w:tr>
      <w:tr w:rsidR="009A7927" w:rsidTr="009A7927">
        <w:tc>
          <w:tcPr>
            <w:tcW w:w="3192" w:type="dxa"/>
          </w:tcPr>
          <w:p w:rsidR="009A7927" w:rsidRDefault="009A7927" w:rsidP="00706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imes New Roman"/>
                <w:b/>
                <w:bCs/>
                <w:sz w:val="20"/>
                <w:szCs w:val="20"/>
              </w:rPr>
            </w:pPr>
            <w:r>
              <w:rPr>
                <w:rFonts w:cs="Times New Roman"/>
                <w:b/>
                <w:bCs/>
                <w:sz w:val="20"/>
                <w:szCs w:val="20"/>
              </w:rPr>
              <w:t>Exclusion zones</w:t>
            </w:r>
          </w:p>
        </w:tc>
        <w:tc>
          <w:tcPr>
            <w:tcW w:w="3192" w:type="dxa"/>
          </w:tcPr>
          <w:p w:rsidR="009A7927" w:rsidRDefault="009A7927" w:rsidP="00706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imes New Roman"/>
                <w:b/>
                <w:bCs/>
                <w:sz w:val="20"/>
                <w:szCs w:val="20"/>
              </w:rPr>
            </w:pPr>
            <w:r>
              <w:rPr>
                <w:rFonts w:cs="Times New Roman"/>
                <w:b/>
                <w:bCs/>
                <w:sz w:val="20"/>
                <w:szCs w:val="20"/>
              </w:rPr>
              <w:t>Minimum net hole sizes</w:t>
            </w:r>
          </w:p>
        </w:tc>
        <w:tc>
          <w:tcPr>
            <w:tcW w:w="3192" w:type="dxa"/>
          </w:tcPr>
          <w:p w:rsidR="009A7927" w:rsidRDefault="009A7927" w:rsidP="00706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imes New Roman"/>
                <w:b/>
                <w:bCs/>
                <w:sz w:val="20"/>
                <w:szCs w:val="20"/>
              </w:rPr>
            </w:pPr>
            <w:r>
              <w:rPr>
                <w:rFonts w:cs="Times New Roman"/>
                <w:b/>
                <w:bCs/>
                <w:sz w:val="20"/>
                <w:szCs w:val="20"/>
              </w:rPr>
              <w:t>Banning of drift nets</w:t>
            </w:r>
          </w:p>
        </w:tc>
      </w:tr>
      <w:tr w:rsidR="009A7927" w:rsidTr="009A7927">
        <w:trPr>
          <w:trHeight w:val="2798"/>
        </w:trPr>
        <w:tc>
          <w:tcPr>
            <w:tcW w:w="3192" w:type="dxa"/>
          </w:tcPr>
          <w:p w:rsidR="009A7927" w:rsidRPr="009A7927" w:rsidRDefault="009A7927" w:rsidP="00706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imes New Roman"/>
                <w:bCs/>
                <w:sz w:val="20"/>
                <w:szCs w:val="20"/>
              </w:rPr>
            </w:pPr>
          </w:p>
        </w:tc>
        <w:tc>
          <w:tcPr>
            <w:tcW w:w="3192" w:type="dxa"/>
          </w:tcPr>
          <w:p w:rsidR="009A7927" w:rsidRPr="009A7927" w:rsidRDefault="009A7927" w:rsidP="00706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imes New Roman"/>
                <w:bCs/>
                <w:sz w:val="20"/>
                <w:szCs w:val="20"/>
              </w:rPr>
            </w:pPr>
          </w:p>
        </w:tc>
        <w:tc>
          <w:tcPr>
            <w:tcW w:w="3192" w:type="dxa"/>
          </w:tcPr>
          <w:p w:rsidR="009A7927" w:rsidRPr="009A7927" w:rsidRDefault="009A7927" w:rsidP="00706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imes New Roman"/>
                <w:bCs/>
                <w:sz w:val="20"/>
                <w:szCs w:val="20"/>
              </w:rPr>
            </w:pPr>
          </w:p>
        </w:tc>
      </w:tr>
    </w:tbl>
    <w:p w:rsidR="0070660D" w:rsidRDefault="0070660D" w:rsidP="00706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imes New Roman"/>
          <w:b/>
          <w:bCs/>
          <w:sz w:val="20"/>
          <w:szCs w:val="20"/>
        </w:rPr>
      </w:pPr>
    </w:p>
    <w:p w:rsidR="009A7927" w:rsidRDefault="009A7927" w:rsidP="00706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imes New Roman"/>
          <w:b/>
          <w:bCs/>
          <w:sz w:val="20"/>
          <w:szCs w:val="20"/>
        </w:rPr>
      </w:pPr>
      <w:r>
        <w:rPr>
          <w:rFonts w:cs="Times New Roman"/>
          <w:b/>
          <w:bCs/>
          <w:sz w:val="20"/>
          <w:szCs w:val="20"/>
        </w:rPr>
        <w:t xml:space="preserve">Big challenges: </w:t>
      </w:r>
    </w:p>
    <w:p w:rsidR="009A7927" w:rsidRPr="009A7927" w:rsidRDefault="009A7927" w:rsidP="00706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imes New Roman"/>
          <w:bCs/>
          <w:sz w:val="20"/>
          <w:szCs w:val="20"/>
        </w:rPr>
      </w:pPr>
    </w:p>
    <w:p w:rsidR="009A7927" w:rsidRDefault="009A7927" w:rsidP="00706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imes New Roman"/>
          <w:b/>
          <w:bCs/>
          <w:sz w:val="20"/>
          <w:szCs w:val="20"/>
        </w:rPr>
      </w:pPr>
    </w:p>
    <w:p w:rsidR="009A7927" w:rsidRDefault="009A7927" w:rsidP="00706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imes New Roman"/>
          <w:b/>
          <w:bCs/>
          <w:sz w:val="20"/>
          <w:szCs w:val="20"/>
        </w:rPr>
      </w:pPr>
    </w:p>
    <w:p w:rsidR="009A7927" w:rsidRPr="001C652A" w:rsidRDefault="009A7927" w:rsidP="00706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imes New Roman"/>
          <w:b/>
          <w:bCs/>
          <w:sz w:val="20"/>
          <w:szCs w:val="20"/>
        </w:rPr>
      </w:pPr>
    </w:p>
    <w:sdt>
      <w:sdtPr>
        <w:rPr>
          <w:rFonts w:asciiTheme="minorHAnsi" w:eastAsiaTheme="minorHAnsi" w:hAnsiTheme="minorHAnsi" w:cstheme="minorBidi"/>
          <w:b w:val="0"/>
          <w:bCs w:val="0"/>
          <w:color w:val="auto"/>
          <w:sz w:val="22"/>
          <w:szCs w:val="22"/>
          <w:lang w:bidi="ar-SA"/>
        </w:rPr>
        <w:id w:val="19112884"/>
        <w:docPartObj>
          <w:docPartGallery w:val="Bibliographies"/>
          <w:docPartUnique/>
        </w:docPartObj>
      </w:sdtPr>
      <w:sdtEndPr>
        <w:rPr>
          <w:rFonts w:eastAsiaTheme="minorEastAsia"/>
        </w:rPr>
      </w:sdtEndPr>
      <w:sdtContent>
        <w:p w:rsidR="003B4A5E" w:rsidRDefault="003B4A5E">
          <w:pPr>
            <w:pStyle w:val="Heading1"/>
          </w:pPr>
          <w:r>
            <w:t>Works Cited</w:t>
          </w:r>
        </w:p>
        <w:p w:rsidR="009A7927" w:rsidRDefault="00AA5E0F" w:rsidP="009A7927">
          <w:pPr>
            <w:pStyle w:val="Bibliography"/>
            <w:rPr>
              <w:noProof/>
            </w:rPr>
          </w:pPr>
          <w:r>
            <w:fldChar w:fldCharType="begin"/>
          </w:r>
          <w:r w:rsidR="003B4A5E">
            <w:instrText xml:space="preserve"> BIBLIOGRAPHY </w:instrText>
          </w:r>
          <w:r>
            <w:fldChar w:fldCharType="separate"/>
          </w:r>
          <w:r w:rsidR="009A7927">
            <w:rPr>
              <w:noProof/>
            </w:rPr>
            <w:t xml:space="preserve">1. </w:t>
          </w:r>
          <w:r w:rsidR="009A7927">
            <w:rPr>
              <w:b/>
              <w:bCs/>
              <w:noProof/>
            </w:rPr>
            <w:t>Taylor, Stephen.</w:t>
          </w:r>
          <w:r w:rsidR="009A7927">
            <w:rPr>
              <w:noProof/>
            </w:rPr>
            <w:t xml:space="preserve"> G5 Population Ecology (presentation). </w:t>
          </w:r>
          <w:r w:rsidR="009A7927">
            <w:rPr>
              <w:i/>
              <w:iCs/>
              <w:noProof/>
            </w:rPr>
            <w:t xml:space="preserve">Science Video Resources. </w:t>
          </w:r>
          <w:r w:rsidR="009A7927">
            <w:rPr>
              <w:noProof/>
            </w:rPr>
            <w:t>[Online] September 2010. http://sciencevideos.wordpress.com/options/05-ecology-evolution-and-conservation/g5-hl-population-ecology/.</w:t>
          </w:r>
        </w:p>
        <w:p w:rsidR="009A7927" w:rsidRDefault="009A7927" w:rsidP="009A7927">
          <w:pPr>
            <w:pStyle w:val="Bibliography"/>
            <w:rPr>
              <w:noProof/>
            </w:rPr>
          </w:pPr>
          <w:r>
            <w:rPr>
              <w:noProof/>
            </w:rPr>
            <w:t xml:space="preserve">2. </w:t>
          </w:r>
          <w:r>
            <w:rPr>
              <w:b/>
              <w:bCs/>
              <w:noProof/>
            </w:rPr>
            <w:t>Allott, Andrew.</w:t>
          </w:r>
          <w:r>
            <w:rPr>
              <w:noProof/>
            </w:rPr>
            <w:t xml:space="preserve"> </w:t>
          </w:r>
          <w:r>
            <w:rPr>
              <w:i/>
              <w:iCs/>
              <w:noProof/>
            </w:rPr>
            <w:t xml:space="preserve">IB Study Guide: Biology for the IB Diploma. </w:t>
          </w:r>
          <w:r>
            <w:rPr>
              <w:noProof/>
            </w:rPr>
            <w:t>s.l. : Oxford University Press, 2007. 978-0-19-915143-1.</w:t>
          </w:r>
        </w:p>
        <w:p w:rsidR="003B4A5E" w:rsidRDefault="00AA5E0F" w:rsidP="009A7927">
          <w:r>
            <w:fldChar w:fldCharType="end"/>
          </w:r>
        </w:p>
      </w:sdtContent>
    </w:sdt>
    <w:p w:rsidR="009A7927" w:rsidRDefault="003B4A5E">
      <w:pPr>
        <w:rPr>
          <w:b/>
        </w:rPr>
      </w:pPr>
      <w:r>
        <w:rPr>
          <w:b/>
        </w:rPr>
        <w:br/>
      </w:r>
    </w:p>
    <w:p w:rsidR="003B4A5E" w:rsidRPr="003B4A5E" w:rsidRDefault="003B4A5E" w:rsidP="003B4A5E">
      <w:pPr>
        <w:rPr>
          <w:b/>
        </w:rPr>
      </w:pPr>
      <w:r w:rsidRPr="003B4A5E">
        <w:rPr>
          <w:b/>
        </w:rPr>
        <w:t>Self Assessment:</w:t>
      </w:r>
    </w:p>
    <w:tbl>
      <w:tblPr>
        <w:tblStyle w:val="TableGrid"/>
        <w:tblW w:w="10211" w:type="dxa"/>
        <w:tblInd w:w="-252" w:type="dxa"/>
        <w:tblLayout w:type="fixed"/>
        <w:tblLook w:val="04A0" w:firstRow="1" w:lastRow="0" w:firstColumn="1" w:lastColumn="0" w:noHBand="0" w:noVBand="1"/>
      </w:tblPr>
      <w:tblGrid>
        <w:gridCol w:w="1630"/>
        <w:gridCol w:w="3621"/>
        <w:gridCol w:w="171"/>
        <w:gridCol w:w="3360"/>
        <w:gridCol w:w="724"/>
        <w:gridCol w:w="705"/>
      </w:tblGrid>
      <w:tr w:rsidR="003B4A5E" w:rsidRPr="00243D5D" w:rsidTr="003B4A5E">
        <w:trPr>
          <w:trHeight w:val="153"/>
        </w:trPr>
        <w:tc>
          <w:tcPr>
            <w:tcW w:w="1630" w:type="dxa"/>
            <w:tcBorders>
              <w:top w:val="nil"/>
              <w:left w:val="nil"/>
            </w:tcBorders>
            <w:vAlign w:val="center"/>
          </w:tcPr>
          <w:p w:rsidR="003B4A5E" w:rsidRPr="003B0CCA" w:rsidRDefault="003B4A5E" w:rsidP="00913239">
            <w:pPr>
              <w:jc w:val="center"/>
              <w:rPr>
                <w:b/>
                <w:sz w:val="14"/>
              </w:rPr>
            </w:pPr>
          </w:p>
        </w:tc>
        <w:tc>
          <w:tcPr>
            <w:tcW w:w="7152" w:type="dxa"/>
            <w:gridSpan w:val="3"/>
            <w:shd w:val="clear" w:color="auto" w:fill="DBE5F1" w:themeFill="accent1" w:themeFillTint="33"/>
            <w:vAlign w:val="center"/>
          </w:tcPr>
          <w:p w:rsidR="003B4A5E" w:rsidRPr="002125F1" w:rsidRDefault="003B4A5E" w:rsidP="00913239">
            <w:pPr>
              <w:jc w:val="center"/>
              <w:rPr>
                <w:b/>
                <w:color w:val="1F497D" w:themeColor="text2"/>
                <w:sz w:val="28"/>
              </w:rPr>
            </w:pPr>
            <w:r>
              <w:rPr>
                <w:b/>
                <w:color w:val="1F497D" w:themeColor="text2"/>
                <w:sz w:val="28"/>
              </w:rPr>
              <w:t>Essential Biology</w:t>
            </w:r>
          </w:p>
        </w:tc>
        <w:tc>
          <w:tcPr>
            <w:tcW w:w="1429" w:type="dxa"/>
            <w:gridSpan w:val="2"/>
            <w:shd w:val="clear" w:color="auto" w:fill="E5B8B7" w:themeFill="accent2" w:themeFillTint="66"/>
            <w:vAlign w:val="center"/>
          </w:tcPr>
          <w:p w:rsidR="003B4A5E" w:rsidRPr="003B0CCA" w:rsidRDefault="003B4A5E" w:rsidP="00913239">
            <w:pPr>
              <w:jc w:val="center"/>
              <w:rPr>
                <w:b/>
                <w:sz w:val="18"/>
              </w:rPr>
            </w:pPr>
            <w:r w:rsidRPr="003B0CCA">
              <w:rPr>
                <w:b/>
                <w:sz w:val="18"/>
              </w:rPr>
              <w:t>Assessment</w:t>
            </w:r>
          </w:p>
        </w:tc>
      </w:tr>
      <w:tr w:rsidR="003B4A5E" w:rsidRPr="00243D5D" w:rsidTr="003B4A5E">
        <w:trPr>
          <w:trHeight w:val="65"/>
        </w:trPr>
        <w:tc>
          <w:tcPr>
            <w:tcW w:w="1630" w:type="dxa"/>
            <w:shd w:val="clear" w:color="auto" w:fill="DBE5F1" w:themeFill="accent1" w:themeFillTint="33"/>
            <w:vAlign w:val="center"/>
          </w:tcPr>
          <w:p w:rsidR="003B4A5E" w:rsidRPr="002125F1" w:rsidRDefault="003B4A5E" w:rsidP="00913239">
            <w:pPr>
              <w:jc w:val="right"/>
              <w:rPr>
                <w:b/>
                <w:sz w:val="18"/>
              </w:rPr>
            </w:pPr>
            <w:r w:rsidRPr="002125F1">
              <w:rPr>
                <w:b/>
                <w:sz w:val="18"/>
              </w:rPr>
              <w:t>Criterion</w:t>
            </w:r>
          </w:p>
        </w:tc>
        <w:tc>
          <w:tcPr>
            <w:tcW w:w="3621" w:type="dxa"/>
            <w:shd w:val="clear" w:color="auto" w:fill="EAF1DD" w:themeFill="accent3" w:themeFillTint="33"/>
            <w:vAlign w:val="center"/>
          </w:tcPr>
          <w:p w:rsidR="003B4A5E" w:rsidRPr="003B0CCA" w:rsidRDefault="003B4A5E" w:rsidP="00913239">
            <w:pPr>
              <w:jc w:val="center"/>
              <w:rPr>
                <w:b/>
                <w:sz w:val="18"/>
              </w:rPr>
            </w:pPr>
            <w:r w:rsidRPr="003B0CCA">
              <w:rPr>
                <w:b/>
                <w:sz w:val="18"/>
              </w:rPr>
              <w:t>Complete (2)</w:t>
            </w:r>
          </w:p>
        </w:tc>
        <w:tc>
          <w:tcPr>
            <w:tcW w:w="3531" w:type="dxa"/>
            <w:gridSpan w:val="2"/>
            <w:shd w:val="clear" w:color="auto" w:fill="FDE9D9" w:themeFill="accent6" w:themeFillTint="33"/>
            <w:vAlign w:val="center"/>
          </w:tcPr>
          <w:p w:rsidR="003B4A5E" w:rsidRPr="003B0CCA" w:rsidRDefault="003B4A5E" w:rsidP="00913239">
            <w:pPr>
              <w:jc w:val="center"/>
              <w:rPr>
                <w:b/>
                <w:sz w:val="18"/>
              </w:rPr>
            </w:pPr>
            <w:r w:rsidRPr="003B0CCA">
              <w:rPr>
                <w:b/>
                <w:sz w:val="18"/>
              </w:rPr>
              <w:t>Partially complete (1)</w:t>
            </w:r>
          </w:p>
        </w:tc>
        <w:tc>
          <w:tcPr>
            <w:tcW w:w="724" w:type="dxa"/>
            <w:shd w:val="clear" w:color="auto" w:fill="F2DBDB" w:themeFill="accent2" w:themeFillTint="33"/>
            <w:vAlign w:val="center"/>
          </w:tcPr>
          <w:p w:rsidR="003B4A5E" w:rsidRPr="003B0CCA" w:rsidRDefault="003B4A5E" w:rsidP="00913239">
            <w:pPr>
              <w:jc w:val="center"/>
              <w:rPr>
                <w:b/>
                <w:sz w:val="18"/>
              </w:rPr>
            </w:pPr>
            <w:r w:rsidRPr="003B0CCA">
              <w:rPr>
                <w:b/>
                <w:sz w:val="18"/>
              </w:rPr>
              <w:t>Self</w:t>
            </w:r>
          </w:p>
        </w:tc>
        <w:tc>
          <w:tcPr>
            <w:tcW w:w="705" w:type="dxa"/>
            <w:shd w:val="clear" w:color="auto" w:fill="F2DBDB" w:themeFill="accent2" w:themeFillTint="33"/>
            <w:vAlign w:val="center"/>
          </w:tcPr>
          <w:p w:rsidR="003B4A5E" w:rsidRPr="003B0CCA" w:rsidRDefault="003B4A5E" w:rsidP="00913239">
            <w:pPr>
              <w:jc w:val="center"/>
              <w:rPr>
                <w:b/>
                <w:sz w:val="18"/>
              </w:rPr>
            </w:pPr>
            <w:proofErr w:type="spellStart"/>
            <w:r w:rsidRPr="003B0CCA">
              <w:rPr>
                <w:b/>
                <w:sz w:val="18"/>
              </w:rPr>
              <w:t>MrT</w:t>
            </w:r>
            <w:proofErr w:type="spellEnd"/>
          </w:p>
        </w:tc>
      </w:tr>
      <w:tr w:rsidR="003B4A5E" w:rsidRPr="00243D5D" w:rsidTr="003B4A5E">
        <w:trPr>
          <w:trHeight w:val="160"/>
        </w:trPr>
        <w:tc>
          <w:tcPr>
            <w:tcW w:w="1630" w:type="dxa"/>
            <w:shd w:val="clear" w:color="auto" w:fill="DBE5F1" w:themeFill="accent1" w:themeFillTint="33"/>
            <w:vAlign w:val="center"/>
          </w:tcPr>
          <w:p w:rsidR="003B4A5E" w:rsidRPr="006D23A1" w:rsidRDefault="003B4A5E" w:rsidP="00913239">
            <w:pPr>
              <w:jc w:val="right"/>
              <w:rPr>
                <w:sz w:val="20"/>
              </w:rPr>
            </w:pPr>
            <w:r w:rsidRPr="006D23A1">
              <w:rPr>
                <w:sz w:val="20"/>
              </w:rPr>
              <w:t xml:space="preserve">Presentation &amp; </w:t>
            </w:r>
            <w:proofErr w:type="spellStart"/>
            <w:r w:rsidRPr="006D23A1">
              <w:rPr>
                <w:sz w:val="20"/>
              </w:rPr>
              <w:t>Organisation</w:t>
            </w:r>
            <w:proofErr w:type="spellEnd"/>
          </w:p>
        </w:tc>
        <w:tc>
          <w:tcPr>
            <w:tcW w:w="3621" w:type="dxa"/>
            <w:vAlign w:val="center"/>
          </w:tcPr>
          <w:p w:rsidR="003B4A5E" w:rsidRPr="006D23A1" w:rsidRDefault="003B4A5E" w:rsidP="00913239">
            <w:pPr>
              <w:jc w:val="center"/>
            </w:pPr>
            <w:r w:rsidRPr="006D23A1">
              <w:t>NA</w:t>
            </w:r>
          </w:p>
        </w:tc>
        <w:tc>
          <w:tcPr>
            <w:tcW w:w="3531" w:type="dxa"/>
            <w:gridSpan w:val="2"/>
            <w:vAlign w:val="center"/>
          </w:tcPr>
          <w:p w:rsidR="003B4A5E" w:rsidRPr="003B0CCA" w:rsidRDefault="008E1B67" w:rsidP="00913239">
            <w:pPr>
              <w:jc w:val="center"/>
              <w:rPr>
                <w:sz w:val="16"/>
              </w:rPr>
            </w:pPr>
            <w:r>
              <w:rPr>
                <w:sz w:val="16"/>
              </w:rPr>
              <w:t xml:space="preserve">Complete and neat. All command terms </w:t>
            </w:r>
            <w:proofErr w:type="gramStart"/>
            <w:r>
              <w:rPr>
                <w:sz w:val="16"/>
              </w:rPr>
              <w:t>highlighted,</w:t>
            </w:r>
            <w:proofErr w:type="gramEnd"/>
            <w:r>
              <w:rPr>
                <w:sz w:val="16"/>
              </w:rPr>
              <w:t xml:space="preserve"> tables and diagrams well presented.</w:t>
            </w:r>
            <w:r w:rsidR="003B4A5E" w:rsidRPr="003B0CCA">
              <w:rPr>
                <w:sz w:val="16"/>
              </w:rPr>
              <w:t xml:space="preserve"> </w:t>
            </w:r>
          </w:p>
        </w:tc>
        <w:tc>
          <w:tcPr>
            <w:tcW w:w="724" w:type="dxa"/>
            <w:vAlign w:val="center"/>
          </w:tcPr>
          <w:p w:rsidR="003B4A5E" w:rsidRPr="003B0CCA" w:rsidRDefault="003B4A5E" w:rsidP="00913239">
            <w:pPr>
              <w:jc w:val="center"/>
              <w:rPr>
                <w:sz w:val="14"/>
              </w:rPr>
            </w:pPr>
          </w:p>
        </w:tc>
        <w:tc>
          <w:tcPr>
            <w:tcW w:w="705" w:type="dxa"/>
            <w:vAlign w:val="center"/>
          </w:tcPr>
          <w:p w:rsidR="003B4A5E" w:rsidRPr="003B0CCA" w:rsidRDefault="003B4A5E" w:rsidP="00913239">
            <w:pPr>
              <w:jc w:val="center"/>
              <w:rPr>
                <w:sz w:val="14"/>
              </w:rPr>
            </w:pPr>
          </w:p>
        </w:tc>
      </w:tr>
      <w:tr w:rsidR="003B4A5E" w:rsidRPr="00243D5D" w:rsidTr="003B4A5E">
        <w:trPr>
          <w:trHeight w:val="142"/>
        </w:trPr>
        <w:tc>
          <w:tcPr>
            <w:tcW w:w="1630" w:type="dxa"/>
            <w:shd w:val="clear" w:color="auto" w:fill="DBE5F1" w:themeFill="accent1" w:themeFillTint="33"/>
            <w:vAlign w:val="center"/>
          </w:tcPr>
          <w:p w:rsidR="003B4A5E" w:rsidRPr="006D23A1" w:rsidRDefault="003B4A5E" w:rsidP="00913239">
            <w:pPr>
              <w:jc w:val="right"/>
              <w:rPr>
                <w:sz w:val="20"/>
              </w:rPr>
            </w:pPr>
            <w:r w:rsidRPr="006D23A1">
              <w:rPr>
                <w:sz w:val="20"/>
              </w:rPr>
              <w:t>Academic Honesty</w:t>
            </w:r>
          </w:p>
        </w:tc>
        <w:tc>
          <w:tcPr>
            <w:tcW w:w="3621" w:type="dxa"/>
            <w:vAlign w:val="center"/>
          </w:tcPr>
          <w:p w:rsidR="003B4A5E" w:rsidRPr="006D23A1" w:rsidRDefault="003B4A5E" w:rsidP="00913239">
            <w:pPr>
              <w:jc w:val="center"/>
            </w:pPr>
            <w:r w:rsidRPr="006D23A1">
              <w:t>NA</w:t>
            </w:r>
          </w:p>
        </w:tc>
        <w:tc>
          <w:tcPr>
            <w:tcW w:w="3531" w:type="dxa"/>
            <w:gridSpan w:val="2"/>
            <w:vAlign w:val="center"/>
          </w:tcPr>
          <w:p w:rsidR="003B4A5E" w:rsidRPr="003B0CCA" w:rsidRDefault="003B4A5E" w:rsidP="00913239">
            <w:pPr>
              <w:rPr>
                <w:sz w:val="16"/>
              </w:rPr>
            </w:pPr>
            <w:r w:rsidRPr="003B0CCA">
              <w:rPr>
                <w:sz w:val="16"/>
              </w:rPr>
              <w:t xml:space="preserve">Sources cited using the CSE (ISO 690 numerical) method, with Works Cited section complete and correct. </w:t>
            </w:r>
          </w:p>
        </w:tc>
        <w:tc>
          <w:tcPr>
            <w:tcW w:w="724" w:type="dxa"/>
            <w:vAlign w:val="center"/>
          </w:tcPr>
          <w:p w:rsidR="003B4A5E" w:rsidRPr="003B0CCA" w:rsidRDefault="003B4A5E" w:rsidP="00913239">
            <w:pPr>
              <w:jc w:val="center"/>
              <w:rPr>
                <w:sz w:val="14"/>
              </w:rPr>
            </w:pPr>
          </w:p>
        </w:tc>
        <w:tc>
          <w:tcPr>
            <w:tcW w:w="705" w:type="dxa"/>
            <w:vAlign w:val="center"/>
          </w:tcPr>
          <w:p w:rsidR="003B4A5E" w:rsidRPr="003B0CCA" w:rsidRDefault="003B4A5E" w:rsidP="00913239">
            <w:pPr>
              <w:jc w:val="center"/>
              <w:rPr>
                <w:sz w:val="14"/>
              </w:rPr>
            </w:pPr>
          </w:p>
        </w:tc>
      </w:tr>
      <w:tr w:rsidR="003B4A5E" w:rsidRPr="00243D5D" w:rsidTr="003B4A5E">
        <w:trPr>
          <w:trHeight w:val="171"/>
        </w:trPr>
        <w:tc>
          <w:tcPr>
            <w:tcW w:w="1630" w:type="dxa"/>
            <w:vMerge w:val="restart"/>
            <w:shd w:val="clear" w:color="auto" w:fill="DBE5F1" w:themeFill="accent1" w:themeFillTint="33"/>
            <w:vAlign w:val="center"/>
          </w:tcPr>
          <w:p w:rsidR="003B4A5E" w:rsidRPr="006D23A1" w:rsidRDefault="003B4A5E" w:rsidP="00913239">
            <w:pPr>
              <w:jc w:val="right"/>
              <w:rPr>
                <w:sz w:val="20"/>
              </w:rPr>
            </w:pPr>
            <w:r w:rsidRPr="006D23A1">
              <w:rPr>
                <w:b/>
                <w:sz w:val="20"/>
              </w:rPr>
              <w:t>Objective 1</w:t>
            </w:r>
            <w:r w:rsidRPr="006D23A1">
              <w:rPr>
                <w:sz w:val="20"/>
              </w:rPr>
              <w:t xml:space="preserve"> understanding</w:t>
            </w:r>
          </w:p>
        </w:tc>
        <w:tc>
          <w:tcPr>
            <w:tcW w:w="3621" w:type="dxa"/>
            <w:tcBorders>
              <w:bottom w:val="nil"/>
              <w:right w:val="nil"/>
            </w:tcBorders>
            <w:vAlign w:val="center"/>
          </w:tcPr>
          <w:p w:rsidR="003B4A5E" w:rsidRPr="003B0CCA" w:rsidRDefault="003B4A5E" w:rsidP="00913239">
            <w:pPr>
              <w:jc w:val="center"/>
              <w:rPr>
                <w:sz w:val="16"/>
              </w:rPr>
            </w:pPr>
            <w:r w:rsidRPr="003B4A5E">
              <w:rPr>
                <w:b/>
                <w:sz w:val="16"/>
                <w:u w:val="single"/>
              </w:rPr>
              <w:t xml:space="preserve">All </w:t>
            </w:r>
            <w:r w:rsidRPr="003B4A5E">
              <w:rPr>
                <w:sz w:val="16"/>
                <w:u w:val="single"/>
              </w:rPr>
              <w:t>answers</w:t>
            </w:r>
            <w:r w:rsidRPr="003B0CCA">
              <w:rPr>
                <w:sz w:val="16"/>
              </w:rPr>
              <w:t xml:space="preserve"> for the following command terms correct:</w:t>
            </w:r>
          </w:p>
        </w:tc>
        <w:tc>
          <w:tcPr>
            <w:tcW w:w="3531" w:type="dxa"/>
            <w:gridSpan w:val="2"/>
            <w:tcBorders>
              <w:left w:val="nil"/>
              <w:bottom w:val="nil"/>
            </w:tcBorders>
            <w:vAlign w:val="center"/>
          </w:tcPr>
          <w:p w:rsidR="003B4A5E" w:rsidRPr="003B0CCA" w:rsidRDefault="003B4A5E" w:rsidP="00913239">
            <w:pPr>
              <w:jc w:val="center"/>
              <w:rPr>
                <w:sz w:val="16"/>
              </w:rPr>
            </w:pPr>
            <w:r w:rsidRPr="003B4A5E">
              <w:rPr>
                <w:sz w:val="16"/>
                <w:u w:val="single"/>
              </w:rPr>
              <w:t>Most answers</w:t>
            </w:r>
            <w:r w:rsidRPr="003B0CCA">
              <w:rPr>
                <w:sz w:val="16"/>
              </w:rPr>
              <w:t xml:space="preserve"> for the following command terms correct:</w:t>
            </w:r>
          </w:p>
        </w:tc>
        <w:tc>
          <w:tcPr>
            <w:tcW w:w="724" w:type="dxa"/>
            <w:vMerge w:val="restart"/>
            <w:vAlign w:val="center"/>
          </w:tcPr>
          <w:p w:rsidR="003B4A5E" w:rsidRPr="003B0CCA" w:rsidRDefault="003B4A5E" w:rsidP="00913239">
            <w:pPr>
              <w:jc w:val="center"/>
              <w:rPr>
                <w:sz w:val="14"/>
              </w:rPr>
            </w:pPr>
          </w:p>
        </w:tc>
        <w:tc>
          <w:tcPr>
            <w:tcW w:w="705" w:type="dxa"/>
            <w:vMerge w:val="restart"/>
            <w:vAlign w:val="center"/>
          </w:tcPr>
          <w:p w:rsidR="003B4A5E" w:rsidRPr="003B0CCA" w:rsidRDefault="003B4A5E" w:rsidP="00913239">
            <w:pPr>
              <w:jc w:val="center"/>
              <w:rPr>
                <w:sz w:val="14"/>
              </w:rPr>
            </w:pPr>
          </w:p>
        </w:tc>
      </w:tr>
      <w:tr w:rsidR="003B4A5E" w:rsidRPr="00243D5D" w:rsidTr="003B4A5E">
        <w:trPr>
          <w:trHeight w:val="94"/>
        </w:trPr>
        <w:tc>
          <w:tcPr>
            <w:tcW w:w="1630" w:type="dxa"/>
            <w:vMerge/>
            <w:shd w:val="clear" w:color="auto" w:fill="DBE5F1" w:themeFill="accent1" w:themeFillTint="33"/>
            <w:vAlign w:val="center"/>
          </w:tcPr>
          <w:p w:rsidR="003B4A5E" w:rsidRPr="006D23A1" w:rsidRDefault="003B4A5E" w:rsidP="00913239">
            <w:pPr>
              <w:jc w:val="right"/>
              <w:rPr>
                <w:sz w:val="20"/>
              </w:rPr>
            </w:pPr>
          </w:p>
        </w:tc>
        <w:tc>
          <w:tcPr>
            <w:tcW w:w="7152" w:type="dxa"/>
            <w:gridSpan w:val="3"/>
            <w:tcBorders>
              <w:top w:val="nil"/>
              <w:bottom w:val="single" w:sz="4" w:space="0" w:color="000000" w:themeColor="text1"/>
            </w:tcBorders>
            <w:vAlign w:val="center"/>
          </w:tcPr>
          <w:p w:rsidR="003B4A5E" w:rsidRPr="003B0CCA" w:rsidRDefault="003B4A5E" w:rsidP="00913239">
            <w:pPr>
              <w:widowControl w:val="0"/>
              <w:jc w:val="center"/>
              <w:rPr>
                <w:b/>
                <w:bCs/>
                <w:color w:val="000000" w:themeColor="text1"/>
                <w:sz w:val="16"/>
              </w:rPr>
            </w:pPr>
            <w:r w:rsidRPr="003B0CCA">
              <w:rPr>
                <w:b/>
                <w:bCs/>
                <w:color w:val="000000" w:themeColor="text1"/>
                <w:sz w:val="16"/>
              </w:rPr>
              <w:t>Define          Draw         Label        List        Measure     State</w:t>
            </w:r>
          </w:p>
        </w:tc>
        <w:tc>
          <w:tcPr>
            <w:tcW w:w="724" w:type="dxa"/>
            <w:vMerge/>
            <w:vAlign w:val="center"/>
          </w:tcPr>
          <w:p w:rsidR="003B4A5E" w:rsidRPr="003B0CCA" w:rsidRDefault="003B4A5E" w:rsidP="00913239">
            <w:pPr>
              <w:jc w:val="center"/>
              <w:rPr>
                <w:sz w:val="14"/>
              </w:rPr>
            </w:pPr>
          </w:p>
        </w:tc>
        <w:tc>
          <w:tcPr>
            <w:tcW w:w="705" w:type="dxa"/>
            <w:vMerge/>
            <w:vAlign w:val="center"/>
          </w:tcPr>
          <w:p w:rsidR="003B4A5E" w:rsidRPr="003B0CCA" w:rsidRDefault="003B4A5E" w:rsidP="00913239">
            <w:pPr>
              <w:jc w:val="center"/>
              <w:rPr>
                <w:sz w:val="14"/>
              </w:rPr>
            </w:pPr>
          </w:p>
        </w:tc>
      </w:tr>
      <w:tr w:rsidR="003B4A5E" w:rsidRPr="00243D5D" w:rsidTr="003B4A5E">
        <w:trPr>
          <w:trHeight w:val="231"/>
        </w:trPr>
        <w:tc>
          <w:tcPr>
            <w:tcW w:w="1630" w:type="dxa"/>
            <w:vMerge w:val="restart"/>
            <w:shd w:val="clear" w:color="auto" w:fill="DBE5F1" w:themeFill="accent1" w:themeFillTint="33"/>
            <w:vAlign w:val="center"/>
          </w:tcPr>
          <w:p w:rsidR="003B4A5E" w:rsidRPr="006D23A1" w:rsidRDefault="003B4A5E" w:rsidP="00913239">
            <w:pPr>
              <w:jc w:val="right"/>
              <w:rPr>
                <w:sz w:val="20"/>
              </w:rPr>
            </w:pPr>
            <w:r w:rsidRPr="006D23A1">
              <w:rPr>
                <w:b/>
                <w:sz w:val="20"/>
              </w:rPr>
              <w:t>Objective 2</w:t>
            </w:r>
            <w:r w:rsidRPr="006D23A1">
              <w:rPr>
                <w:sz w:val="20"/>
              </w:rPr>
              <w:t xml:space="preserve"> understanding</w:t>
            </w:r>
          </w:p>
        </w:tc>
        <w:tc>
          <w:tcPr>
            <w:tcW w:w="3792" w:type="dxa"/>
            <w:gridSpan w:val="2"/>
            <w:tcBorders>
              <w:bottom w:val="nil"/>
              <w:right w:val="nil"/>
            </w:tcBorders>
            <w:vAlign w:val="center"/>
          </w:tcPr>
          <w:p w:rsidR="003B4A5E" w:rsidRPr="003B0CCA" w:rsidRDefault="003B4A5E" w:rsidP="00913239">
            <w:pPr>
              <w:jc w:val="center"/>
              <w:rPr>
                <w:sz w:val="16"/>
              </w:rPr>
            </w:pPr>
            <w:r w:rsidRPr="003B4A5E">
              <w:rPr>
                <w:b/>
                <w:sz w:val="16"/>
                <w:u w:val="single"/>
              </w:rPr>
              <w:t>All</w:t>
            </w:r>
            <w:r w:rsidRPr="003B4A5E">
              <w:rPr>
                <w:sz w:val="16"/>
                <w:u w:val="single"/>
              </w:rPr>
              <w:t xml:space="preserve"> answers</w:t>
            </w:r>
            <w:r w:rsidRPr="003B0CCA">
              <w:rPr>
                <w:sz w:val="16"/>
              </w:rPr>
              <w:t xml:space="preserve"> for the following command terms correct:</w:t>
            </w:r>
          </w:p>
        </w:tc>
        <w:tc>
          <w:tcPr>
            <w:tcW w:w="3360" w:type="dxa"/>
            <w:tcBorders>
              <w:left w:val="nil"/>
              <w:bottom w:val="nil"/>
            </w:tcBorders>
            <w:vAlign w:val="center"/>
          </w:tcPr>
          <w:p w:rsidR="003B4A5E" w:rsidRPr="003B0CCA" w:rsidRDefault="003B4A5E" w:rsidP="00913239">
            <w:pPr>
              <w:jc w:val="center"/>
              <w:rPr>
                <w:sz w:val="16"/>
              </w:rPr>
            </w:pPr>
            <w:r w:rsidRPr="003B4A5E">
              <w:rPr>
                <w:sz w:val="16"/>
                <w:u w:val="single"/>
              </w:rPr>
              <w:t>Most answers</w:t>
            </w:r>
            <w:r w:rsidRPr="003B0CCA">
              <w:rPr>
                <w:sz w:val="16"/>
              </w:rPr>
              <w:t xml:space="preserve"> for the following command terms correct:</w:t>
            </w:r>
          </w:p>
        </w:tc>
        <w:tc>
          <w:tcPr>
            <w:tcW w:w="724" w:type="dxa"/>
            <w:vMerge w:val="restart"/>
            <w:vAlign w:val="center"/>
          </w:tcPr>
          <w:p w:rsidR="003B4A5E" w:rsidRPr="003B0CCA" w:rsidRDefault="003B4A5E" w:rsidP="00913239">
            <w:pPr>
              <w:jc w:val="center"/>
              <w:rPr>
                <w:sz w:val="14"/>
              </w:rPr>
            </w:pPr>
          </w:p>
        </w:tc>
        <w:tc>
          <w:tcPr>
            <w:tcW w:w="705" w:type="dxa"/>
            <w:vMerge w:val="restart"/>
            <w:vAlign w:val="center"/>
          </w:tcPr>
          <w:p w:rsidR="003B4A5E" w:rsidRPr="003B0CCA" w:rsidRDefault="003B4A5E" w:rsidP="00913239">
            <w:pPr>
              <w:jc w:val="center"/>
              <w:rPr>
                <w:sz w:val="14"/>
              </w:rPr>
            </w:pPr>
          </w:p>
        </w:tc>
      </w:tr>
      <w:tr w:rsidR="003B4A5E" w:rsidRPr="00243D5D" w:rsidTr="003B4A5E">
        <w:trPr>
          <w:trHeight w:val="94"/>
        </w:trPr>
        <w:tc>
          <w:tcPr>
            <w:tcW w:w="1630" w:type="dxa"/>
            <w:vMerge/>
            <w:shd w:val="clear" w:color="auto" w:fill="DBE5F1" w:themeFill="accent1" w:themeFillTint="33"/>
            <w:vAlign w:val="center"/>
          </w:tcPr>
          <w:p w:rsidR="003B4A5E" w:rsidRPr="006D23A1" w:rsidRDefault="003B4A5E" w:rsidP="00913239">
            <w:pPr>
              <w:jc w:val="right"/>
              <w:rPr>
                <w:sz w:val="20"/>
              </w:rPr>
            </w:pPr>
          </w:p>
        </w:tc>
        <w:tc>
          <w:tcPr>
            <w:tcW w:w="7152" w:type="dxa"/>
            <w:gridSpan w:val="3"/>
            <w:tcBorders>
              <w:top w:val="nil"/>
              <w:bottom w:val="single" w:sz="4" w:space="0" w:color="000000" w:themeColor="text1"/>
            </w:tcBorders>
            <w:vAlign w:val="center"/>
          </w:tcPr>
          <w:p w:rsidR="003B4A5E" w:rsidRPr="003B0CCA" w:rsidRDefault="003B4A5E" w:rsidP="00913239">
            <w:pPr>
              <w:jc w:val="center"/>
              <w:rPr>
                <w:b/>
                <w:sz w:val="16"/>
              </w:rPr>
            </w:pPr>
            <w:r w:rsidRPr="003B0CCA">
              <w:rPr>
                <w:b/>
                <w:sz w:val="16"/>
              </w:rPr>
              <w:t>Annotate     Apply       Calculate      Describe     Distinguish    Estimate    Identify          Outline</w:t>
            </w:r>
          </w:p>
        </w:tc>
        <w:tc>
          <w:tcPr>
            <w:tcW w:w="724" w:type="dxa"/>
            <w:vMerge/>
            <w:vAlign w:val="center"/>
          </w:tcPr>
          <w:p w:rsidR="003B4A5E" w:rsidRPr="003B0CCA" w:rsidRDefault="003B4A5E" w:rsidP="00913239">
            <w:pPr>
              <w:jc w:val="center"/>
              <w:rPr>
                <w:sz w:val="14"/>
              </w:rPr>
            </w:pPr>
          </w:p>
        </w:tc>
        <w:tc>
          <w:tcPr>
            <w:tcW w:w="705" w:type="dxa"/>
            <w:vMerge/>
            <w:vAlign w:val="center"/>
          </w:tcPr>
          <w:p w:rsidR="003B4A5E" w:rsidRPr="003B0CCA" w:rsidRDefault="003B4A5E" w:rsidP="00913239">
            <w:pPr>
              <w:jc w:val="center"/>
              <w:rPr>
                <w:sz w:val="14"/>
              </w:rPr>
            </w:pPr>
          </w:p>
        </w:tc>
      </w:tr>
      <w:tr w:rsidR="003B4A5E" w:rsidRPr="00243D5D" w:rsidTr="003B4A5E">
        <w:trPr>
          <w:trHeight w:val="213"/>
        </w:trPr>
        <w:tc>
          <w:tcPr>
            <w:tcW w:w="1630" w:type="dxa"/>
            <w:vMerge w:val="restart"/>
            <w:shd w:val="clear" w:color="auto" w:fill="DBE5F1" w:themeFill="accent1" w:themeFillTint="33"/>
            <w:vAlign w:val="center"/>
          </w:tcPr>
          <w:p w:rsidR="003B4A5E" w:rsidRPr="006D23A1" w:rsidRDefault="003B4A5E" w:rsidP="00913239">
            <w:pPr>
              <w:jc w:val="right"/>
              <w:rPr>
                <w:b/>
                <w:sz w:val="20"/>
              </w:rPr>
            </w:pPr>
            <w:r w:rsidRPr="006D23A1">
              <w:rPr>
                <w:b/>
                <w:sz w:val="20"/>
              </w:rPr>
              <w:t>Objective3</w:t>
            </w:r>
          </w:p>
          <w:p w:rsidR="003B4A5E" w:rsidRPr="006D23A1" w:rsidRDefault="003B4A5E" w:rsidP="00913239">
            <w:pPr>
              <w:jc w:val="right"/>
              <w:rPr>
                <w:sz w:val="20"/>
              </w:rPr>
            </w:pPr>
            <w:r w:rsidRPr="006D23A1">
              <w:rPr>
                <w:sz w:val="20"/>
              </w:rPr>
              <w:t>understanding</w:t>
            </w:r>
          </w:p>
        </w:tc>
        <w:tc>
          <w:tcPr>
            <w:tcW w:w="3792" w:type="dxa"/>
            <w:gridSpan w:val="2"/>
            <w:tcBorders>
              <w:bottom w:val="nil"/>
              <w:right w:val="nil"/>
            </w:tcBorders>
            <w:vAlign w:val="center"/>
          </w:tcPr>
          <w:p w:rsidR="003B4A5E" w:rsidRPr="003B0CCA" w:rsidRDefault="003B4A5E" w:rsidP="00913239">
            <w:pPr>
              <w:jc w:val="center"/>
              <w:rPr>
                <w:sz w:val="16"/>
              </w:rPr>
            </w:pPr>
            <w:r w:rsidRPr="003B4A5E">
              <w:rPr>
                <w:b/>
                <w:sz w:val="16"/>
                <w:u w:val="single"/>
              </w:rPr>
              <w:t>All</w:t>
            </w:r>
            <w:r w:rsidRPr="003B4A5E">
              <w:rPr>
                <w:sz w:val="16"/>
                <w:u w:val="single"/>
              </w:rPr>
              <w:t xml:space="preserve"> answers</w:t>
            </w:r>
            <w:r w:rsidRPr="003B0CCA">
              <w:rPr>
                <w:sz w:val="16"/>
              </w:rPr>
              <w:t xml:space="preserve"> for the following command terms correct:</w:t>
            </w:r>
          </w:p>
        </w:tc>
        <w:tc>
          <w:tcPr>
            <w:tcW w:w="3360" w:type="dxa"/>
            <w:tcBorders>
              <w:left w:val="nil"/>
              <w:bottom w:val="nil"/>
            </w:tcBorders>
            <w:vAlign w:val="center"/>
          </w:tcPr>
          <w:p w:rsidR="003B4A5E" w:rsidRPr="003B0CCA" w:rsidRDefault="003B4A5E" w:rsidP="00913239">
            <w:pPr>
              <w:jc w:val="center"/>
              <w:rPr>
                <w:sz w:val="16"/>
              </w:rPr>
            </w:pPr>
            <w:r w:rsidRPr="003B4A5E">
              <w:rPr>
                <w:sz w:val="16"/>
                <w:u w:val="single"/>
              </w:rPr>
              <w:t>Most answers</w:t>
            </w:r>
            <w:r w:rsidRPr="003B0CCA">
              <w:rPr>
                <w:sz w:val="16"/>
              </w:rPr>
              <w:t xml:space="preserve"> for the following command terms correct:</w:t>
            </w:r>
          </w:p>
        </w:tc>
        <w:tc>
          <w:tcPr>
            <w:tcW w:w="724" w:type="dxa"/>
            <w:vMerge w:val="restart"/>
            <w:vAlign w:val="center"/>
          </w:tcPr>
          <w:p w:rsidR="003B4A5E" w:rsidRPr="003B0CCA" w:rsidRDefault="003B4A5E" w:rsidP="00913239">
            <w:pPr>
              <w:jc w:val="center"/>
              <w:rPr>
                <w:sz w:val="14"/>
              </w:rPr>
            </w:pPr>
          </w:p>
        </w:tc>
        <w:tc>
          <w:tcPr>
            <w:tcW w:w="705" w:type="dxa"/>
            <w:vMerge w:val="restart"/>
            <w:vAlign w:val="center"/>
          </w:tcPr>
          <w:p w:rsidR="003B4A5E" w:rsidRPr="003B0CCA" w:rsidRDefault="003B4A5E" w:rsidP="00913239">
            <w:pPr>
              <w:jc w:val="center"/>
              <w:rPr>
                <w:sz w:val="14"/>
              </w:rPr>
            </w:pPr>
          </w:p>
        </w:tc>
      </w:tr>
      <w:tr w:rsidR="003B4A5E" w:rsidRPr="00243D5D" w:rsidTr="003B4A5E">
        <w:trPr>
          <w:trHeight w:val="46"/>
        </w:trPr>
        <w:tc>
          <w:tcPr>
            <w:tcW w:w="1630" w:type="dxa"/>
            <w:vMerge/>
            <w:shd w:val="clear" w:color="auto" w:fill="DBE5F1" w:themeFill="accent1" w:themeFillTint="33"/>
            <w:vAlign w:val="center"/>
          </w:tcPr>
          <w:p w:rsidR="003B4A5E" w:rsidRPr="006D23A1" w:rsidRDefault="003B4A5E" w:rsidP="00913239">
            <w:pPr>
              <w:jc w:val="right"/>
              <w:rPr>
                <w:sz w:val="20"/>
              </w:rPr>
            </w:pPr>
          </w:p>
        </w:tc>
        <w:tc>
          <w:tcPr>
            <w:tcW w:w="7152" w:type="dxa"/>
            <w:gridSpan w:val="3"/>
            <w:tcBorders>
              <w:top w:val="nil"/>
            </w:tcBorders>
            <w:vAlign w:val="center"/>
          </w:tcPr>
          <w:p w:rsidR="003B4A5E" w:rsidRPr="003B0CCA" w:rsidRDefault="003B4A5E" w:rsidP="00913239">
            <w:pPr>
              <w:jc w:val="center"/>
              <w:rPr>
                <w:b/>
                <w:sz w:val="16"/>
              </w:rPr>
            </w:pPr>
            <w:proofErr w:type="spellStart"/>
            <w:r w:rsidRPr="003B0CCA">
              <w:rPr>
                <w:b/>
                <w:sz w:val="16"/>
              </w:rPr>
              <w:t>Analyse</w:t>
            </w:r>
            <w:proofErr w:type="spellEnd"/>
            <w:r w:rsidRPr="003B0CCA">
              <w:rPr>
                <w:b/>
                <w:sz w:val="16"/>
              </w:rPr>
              <w:t xml:space="preserve">   Comment   Compare    Construct    Deduce    Derive    Design   Determine   Discuss</w:t>
            </w:r>
          </w:p>
          <w:p w:rsidR="003B4A5E" w:rsidRPr="003B0CCA" w:rsidRDefault="003B4A5E" w:rsidP="00913239">
            <w:pPr>
              <w:jc w:val="center"/>
              <w:rPr>
                <w:b/>
                <w:sz w:val="16"/>
              </w:rPr>
            </w:pPr>
            <w:r w:rsidRPr="003B0CCA">
              <w:rPr>
                <w:b/>
                <w:sz w:val="16"/>
              </w:rPr>
              <w:t>Evaluate           Explain    Predict         Show    Solve        Sketch   Suggest</w:t>
            </w:r>
          </w:p>
        </w:tc>
        <w:tc>
          <w:tcPr>
            <w:tcW w:w="724" w:type="dxa"/>
            <w:vMerge/>
            <w:vAlign w:val="center"/>
          </w:tcPr>
          <w:p w:rsidR="003B4A5E" w:rsidRPr="003B0CCA" w:rsidRDefault="003B4A5E" w:rsidP="00913239">
            <w:pPr>
              <w:jc w:val="center"/>
              <w:rPr>
                <w:sz w:val="14"/>
              </w:rPr>
            </w:pPr>
          </w:p>
        </w:tc>
        <w:tc>
          <w:tcPr>
            <w:tcW w:w="705" w:type="dxa"/>
            <w:vMerge/>
            <w:vAlign w:val="center"/>
          </w:tcPr>
          <w:p w:rsidR="003B4A5E" w:rsidRPr="003B0CCA" w:rsidRDefault="003B4A5E" w:rsidP="00913239">
            <w:pPr>
              <w:jc w:val="center"/>
              <w:rPr>
                <w:sz w:val="14"/>
              </w:rPr>
            </w:pPr>
          </w:p>
        </w:tc>
      </w:tr>
      <w:tr w:rsidR="003B4A5E" w:rsidRPr="00243D5D" w:rsidTr="003B4A5E">
        <w:trPr>
          <w:trHeight w:val="145"/>
        </w:trPr>
        <w:tc>
          <w:tcPr>
            <w:tcW w:w="1630" w:type="dxa"/>
            <w:shd w:val="clear" w:color="auto" w:fill="DBE5F1" w:themeFill="accent1" w:themeFillTint="33"/>
            <w:vAlign w:val="center"/>
          </w:tcPr>
          <w:p w:rsidR="003B4A5E" w:rsidRPr="006D23A1" w:rsidRDefault="003B4A5E" w:rsidP="00913239">
            <w:pPr>
              <w:jc w:val="right"/>
              <w:rPr>
                <w:sz w:val="20"/>
              </w:rPr>
            </w:pPr>
            <w:r>
              <w:rPr>
                <w:sz w:val="20"/>
              </w:rPr>
              <w:t xml:space="preserve">Logic, notation, </w:t>
            </w:r>
            <w:r w:rsidRPr="006D23A1">
              <w:rPr>
                <w:sz w:val="20"/>
              </w:rPr>
              <w:t>mathematical working</w:t>
            </w:r>
          </w:p>
        </w:tc>
        <w:tc>
          <w:tcPr>
            <w:tcW w:w="3621" w:type="dxa"/>
            <w:vAlign w:val="center"/>
          </w:tcPr>
          <w:p w:rsidR="003B4A5E" w:rsidRPr="006D23A1" w:rsidRDefault="003B4A5E" w:rsidP="00913239">
            <w:pPr>
              <w:jc w:val="center"/>
            </w:pPr>
            <w:r w:rsidRPr="006D23A1">
              <w:t>NA</w:t>
            </w:r>
          </w:p>
        </w:tc>
        <w:tc>
          <w:tcPr>
            <w:tcW w:w="3531" w:type="dxa"/>
            <w:gridSpan w:val="2"/>
            <w:vAlign w:val="center"/>
          </w:tcPr>
          <w:p w:rsidR="003B4A5E" w:rsidRPr="003B0CCA" w:rsidRDefault="003B4A5E" w:rsidP="00913239">
            <w:pPr>
              <w:jc w:val="center"/>
              <w:rPr>
                <w:sz w:val="16"/>
              </w:rPr>
            </w:pPr>
            <w:r w:rsidRPr="003B0CCA">
              <w:rPr>
                <w:sz w:val="16"/>
              </w:rPr>
              <w:t>Answers are presented in a logical and concise manner. SI units used most times, with correct unit symbols and definitions of terms. All mathematical working shown.</w:t>
            </w:r>
          </w:p>
        </w:tc>
        <w:tc>
          <w:tcPr>
            <w:tcW w:w="724" w:type="dxa"/>
            <w:vAlign w:val="center"/>
          </w:tcPr>
          <w:p w:rsidR="003B4A5E" w:rsidRPr="003B0CCA" w:rsidRDefault="003B4A5E" w:rsidP="00913239">
            <w:pPr>
              <w:jc w:val="center"/>
              <w:rPr>
                <w:sz w:val="14"/>
              </w:rPr>
            </w:pPr>
          </w:p>
        </w:tc>
        <w:tc>
          <w:tcPr>
            <w:tcW w:w="705" w:type="dxa"/>
            <w:vAlign w:val="center"/>
          </w:tcPr>
          <w:p w:rsidR="003B4A5E" w:rsidRPr="003B0CCA" w:rsidRDefault="003B4A5E" w:rsidP="00913239">
            <w:pPr>
              <w:jc w:val="center"/>
              <w:rPr>
                <w:sz w:val="14"/>
              </w:rPr>
            </w:pPr>
          </w:p>
        </w:tc>
      </w:tr>
      <w:tr w:rsidR="003B4A5E" w:rsidRPr="00243D5D" w:rsidTr="003B4A5E">
        <w:trPr>
          <w:trHeight w:val="153"/>
        </w:trPr>
        <w:tc>
          <w:tcPr>
            <w:tcW w:w="1630" w:type="dxa"/>
            <w:tcBorders>
              <w:bottom w:val="single" w:sz="4" w:space="0" w:color="000000" w:themeColor="text1"/>
            </w:tcBorders>
            <w:shd w:val="clear" w:color="auto" w:fill="DBE5F1" w:themeFill="accent1" w:themeFillTint="33"/>
            <w:vAlign w:val="center"/>
          </w:tcPr>
          <w:p w:rsidR="003B4A5E" w:rsidRPr="006D23A1" w:rsidRDefault="003B4A5E" w:rsidP="00913239">
            <w:pPr>
              <w:jc w:val="right"/>
              <w:rPr>
                <w:sz w:val="20"/>
              </w:rPr>
            </w:pPr>
            <w:r w:rsidRPr="006D23A1">
              <w:rPr>
                <w:sz w:val="20"/>
              </w:rPr>
              <w:t>Further research</w:t>
            </w:r>
          </w:p>
        </w:tc>
        <w:tc>
          <w:tcPr>
            <w:tcW w:w="3621" w:type="dxa"/>
            <w:tcBorders>
              <w:bottom w:val="single" w:sz="4" w:space="0" w:color="000000" w:themeColor="text1"/>
            </w:tcBorders>
            <w:vAlign w:val="center"/>
          </w:tcPr>
          <w:p w:rsidR="003B4A5E" w:rsidRPr="006D23A1" w:rsidRDefault="003B4A5E" w:rsidP="00913239">
            <w:pPr>
              <w:jc w:val="center"/>
            </w:pPr>
            <w:r w:rsidRPr="006D23A1">
              <w:t>NA</w:t>
            </w:r>
          </w:p>
        </w:tc>
        <w:tc>
          <w:tcPr>
            <w:tcW w:w="3531" w:type="dxa"/>
            <w:gridSpan w:val="2"/>
            <w:tcBorders>
              <w:bottom w:val="single" w:sz="4" w:space="0" w:color="000000" w:themeColor="text1"/>
            </w:tcBorders>
            <w:vAlign w:val="center"/>
          </w:tcPr>
          <w:p w:rsidR="003B4A5E" w:rsidRPr="003B0CCA" w:rsidRDefault="003B4A5E" w:rsidP="00913239">
            <w:pPr>
              <w:jc w:val="center"/>
              <w:rPr>
                <w:sz w:val="16"/>
              </w:rPr>
            </w:pPr>
            <w:r w:rsidRPr="008E1B67">
              <w:rPr>
                <w:i/>
                <w:sz w:val="16"/>
                <w:u w:val="single"/>
              </w:rPr>
              <w:t>Evidence</w:t>
            </w:r>
            <w:r w:rsidRPr="003B0CCA">
              <w:rPr>
                <w:sz w:val="16"/>
              </w:rPr>
              <w:t xml:space="preserve"> is apparent of research and reading beyond the textbook and presentations to find correct answers to challenging questions. </w:t>
            </w:r>
            <w:r w:rsidRPr="008E1B67">
              <w:rPr>
                <w:b/>
                <w:sz w:val="16"/>
              </w:rPr>
              <w:t>If any questions are unanswered, this criterion scores zero.</w:t>
            </w:r>
            <w:r w:rsidRPr="003B0CCA">
              <w:rPr>
                <w:sz w:val="16"/>
              </w:rPr>
              <w:t xml:space="preserve"> </w:t>
            </w:r>
          </w:p>
        </w:tc>
        <w:tc>
          <w:tcPr>
            <w:tcW w:w="724" w:type="dxa"/>
            <w:vAlign w:val="center"/>
          </w:tcPr>
          <w:p w:rsidR="003B4A5E" w:rsidRPr="003B0CCA" w:rsidRDefault="003B4A5E" w:rsidP="00913239">
            <w:pPr>
              <w:jc w:val="center"/>
              <w:rPr>
                <w:sz w:val="14"/>
              </w:rPr>
            </w:pPr>
          </w:p>
        </w:tc>
        <w:tc>
          <w:tcPr>
            <w:tcW w:w="705" w:type="dxa"/>
            <w:vAlign w:val="center"/>
          </w:tcPr>
          <w:p w:rsidR="003B4A5E" w:rsidRPr="003B0CCA" w:rsidRDefault="003B4A5E" w:rsidP="00913239">
            <w:pPr>
              <w:jc w:val="center"/>
              <w:rPr>
                <w:sz w:val="14"/>
              </w:rPr>
            </w:pPr>
          </w:p>
        </w:tc>
      </w:tr>
      <w:tr w:rsidR="003B4A5E" w:rsidRPr="00243D5D" w:rsidTr="003B4A5E">
        <w:trPr>
          <w:trHeight w:val="401"/>
        </w:trPr>
        <w:tc>
          <w:tcPr>
            <w:tcW w:w="1630" w:type="dxa"/>
            <w:tcBorders>
              <w:left w:val="nil"/>
              <w:bottom w:val="nil"/>
              <w:right w:val="nil"/>
            </w:tcBorders>
            <w:shd w:val="clear" w:color="auto" w:fill="auto"/>
            <w:vAlign w:val="center"/>
          </w:tcPr>
          <w:p w:rsidR="003B4A5E" w:rsidRPr="003B0CCA" w:rsidRDefault="003B4A5E" w:rsidP="00913239">
            <w:pPr>
              <w:jc w:val="right"/>
              <w:rPr>
                <w:b/>
                <w:sz w:val="16"/>
              </w:rPr>
            </w:pPr>
          </w:p>
        </w:tc>
        <w:tc>
          <w:tcPr>
            <w:tcW w:w="7152" w:type="dxa"/>
            <w:gridSpan w:val="3"/>
            <w:tcBorders>
              <w:left w:val="nil"/>
              <w:bottom w:val="nil"/>
            </w:tcBorders>
          </w:tcPr>
          <w:p w:rsidR="003B4A5E" w:rsidRPr="003B0CCA" w:rsidRDefault="003B4A5E" w:rsidP="00913239">
            <w:pPr>
              <w:jc w:val="right"/>
              <w:rPr>
                <w:sz w:val="14"/>
              </w:rPr>
            </w:pPr>
            <w:r w:rsidRPr="002125F1">
              <w:rPr>
                <w:b/>
                <w:sz w:val="24"/>
              </w:rPr>
              <w:t>Total (max 10):</w:t>
            </w:r>
          </w:p>
        </w:tc>
        <w:tc>
          <w:tcPr>
            <w:tcW w:w="724" w:type="dxa"/>
            <w:shd w:val="clear" w:color="auto" w:fill="E5B8B7" w:themeFill="accent2" w:themeFillTint="66"/>
            <w:vAlign w:val="center"/>
          </w:tcPr>
          <w:p w:rsidR="003B4A5E" w:rsidRPr="003B0CCA" w:rsidRDefault="003B4A5E" w:rsidP="00913239">
            <w:pPr>
              <w:jc w:val="center"/>
              <w:rPr>
                <w:b/>
                <w:sz w:val="14"/>
              </w:rPr>
            </w:pPr>
          </w:p>
        </w:tc>
        <w:tc>
          <w:tcPr>
            <w:tcW w:w="705" w:type="dxa"/>
            <w:shd w:val="clear" w:color="auto" w:fill="E5B8B7" w:themeFill="accent2" w:themeFillTint="66"/>
            <w:vAlign w:val="center"/>
          </w:tcPr>
          <w:p w:rsidR="003B4A5E" w:rsidRPr="003B0CCA" w:rsidRDefault="003B4A5E" w:rsidP="00913239">
            <w:pPr>
              <w:jc w:val="center"/>
              <w:rPr>
                <w:b/>
                <w:sz w:val="14"/>
              </w:rPr>
            </w:pPr>
          </w:p>
        </w:tc>
      </w:tr>
    </w:tbl>
    <w:p w:rsidR="003B4A5E" w:rsidRPr="00ED6CD3" w:rsidRDefault="003B4A5E" w:rsidP="00ED6CD3"/>
    <w:sectPr w:rsidR="003B4A5E" w:rsidRPr="00ED6CD3" w:rsidSect="00E53260">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60D" w:rsidRDefault="0070660D" w:rsidP="00B54DA8">
      <w:pPr>
        <w:spacing w:after="0" w:line="240" w:lineRule="auto"/>
      </w:pPr>
      <w:r>
        <w:separator/>
      </w:r>
    </w:p>
  </w:endnote>
  <w:endnote w:type="continuationSeparator" w:id="0">
    <w:p w:rsidR="0070660D" w:rsidRDefault="0070660D" w:rsidP="00B54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91C" w:rsidRDefault="00FE19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77" w:rsidRDefault="00A57077">
    <w:pPr>
      <w:pStyle w:val="Footer"/>
      <w:rPr>
        <w:color w:val="7F7F7F" w:themeColor="text1" w:themeTint="80"/>
        <w:sz w:val="20"/>
      </w:rPr>
    </w:pPr>
    <w:r>
      <w:rPr>
        <w:color w:val="7F7F7F" w:themeColor="text1" w:themeTint="80"/>
        <w:sz w:val="20"/>
      </w:rPr>
      <w:t xml:space="preserve">     </w:t>
    </w:r>
    <w:r w:rsidRPr="0018790C">
      <w:rPr>
        <w:noProof/>
        <w:color w:val="7F7F7F" w:themeColor="text1" w:themeTint="80"/>
        <w:sz w:val="20"/>
      </w:rPr>
      <w:drawing>
        <wp:anchor distT="0" distB="0" distL="114300" distR="114300" simplePos="0" relativeHeight="251660288" behindDoc="1" locked="0" layoutInCell="1" allowOverlap="1">
          <wp:simplePos x="0" y="0"/>
          <wp:positionH relativeFrom="column">
            <wp:posOffset>-342900</wp:posOffset>
          </wp:positionH>
          <wp:positionV relativeFrom="paragraph">
            <wp:posOffset>-54610</wp:posOffset>
          </wp:positionV>
          <wp:extent cx="333375" cy="333375"/>
          <wp:effectExtent l="19050" t="0" r="9525" b="0"/>
          <wp:wrapTight wrapText="bothSides">
            <wp:wrapPolygon edited="0">
              <wp:start x="-1234" y="0"/>
              <wp:lineTo x="-1234" y="20983"/>
              <wp:lineTo x="22217" y="20983"/>
              <wp:lineTo x="22217" y="0"/>
              <wp:lineTo x="-1234"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67000"/>
                  </a:blip>
                  <a:srcRect/>
                  <a:stretch>
                    <a:fillRect/>
                  </a:stretch>
                </pic:blipFill>
                <pic:spPr bwMode="auto">
                  <a:xfrm>
                    <a:off x="0" y="0"/>
                    <a:ext cx="333375" cy="333375"/>
                  </a:xfrm>
                  <a:prstGeom prst="rect">
                    <a:avLst/>
                  </a:prstGeom>
                  <a:noFill/>
                  <a:ln w="9525">
                    <a:noFill/>
                    <a:miter lim="800000"/>
                    <a:headEnd/>
                    <a:tailEnd/>
                  </a:ln>
                </pic:spPr>
              </pic:pic>
            </a:graphicData>
          </a:graphic>
        </wp:anchor>
      </w:drawing>
    </w:r>
    <w:r>
      <w:rPr>
        <w:color w:val="7F7F7F" w:themeColor="text1" w:themeTint="80"/>
        <w:sz w:val="20"/>
      </w:rPr>
      <w:t xml:space="preserve">   </w:t>
    </w:r>
    <w:r w:rsidRPr="0018790C">
      <w:rPr>
        <w:color w:val="7F7F7F" w:themeColor="text1" w:themeTint="80"/>
        <w:sz w:val="20"/>
      </w:rPr>
      <w:t xml:space="preserve">Stephen Taylor                       </w:t>
    </w:r>
    <w:r>
      <w:rPr>
        <w:color w:val="7F7F7F" w:themeColor="text1" w:themeTint="80"/>
        <w:sz w:val="20"/>
      </w:rPr>
      <w:t xml:space="preserve">       </w:t>
    </w:r>
    <w:r w:rsidRPr="0018790C">
      <w:rPr>
        <w:color w:val="7F7F7F" w:themeColor="text1" w:themeTint="80"/>
        <w:sz w:val="20"/>
      </w:rPr>
      <w:t xml:space="preserve">Bandung International School         </w:t>
    </w:r>
    <w:r>
      <w:rPr>
        <w:color w:val="7F7F7F" w:themeColor="text1" w:themeTint="80"/>
        <w:sz w:val="20"/>
      </w:rPr>
      <w:t xml:space="preserve">            </w:t>
    </w:r>
    <w:hyperlink r:id="rId2" w:history="1">
      <w:r w:rsidRPr="0018790C">
        <w:rPr>
          <w:rStyle w:val="Hyperlink"/>
          <w:color w:val="7F7F7F" w:themeColor="text1" w:themeTint="80"/>
          <w:sz w:val="20"/>
        </w:rPr>
        <w:t>http://sciencevideos.wordpress.com</w:t>
      </w:r>
    </w:hyperlink>
    <w:r w:rsidRPr="0018790C">
      <w:rPr>
        <w:color w:val="7F7F7F" w:themeColor="text1" w:themeTint="80"/>
        <w:sz w:val="20"/>
      </w:rPr>
      <w:t xml:space="preserve"> </w:t>
    </w:r>
  </w:p>
  <w:p w:rsidR="00FE191C" w:rsidRPr="00A57077" w:rsidRDefault="00FE191C">
    <w:pPr>
      <w:pStyle w:val="Footer"/>
      <w:rPr>
        <w:color w:val="7F7F7F" w:themeColor="text1" w:themeTint="80"/>
        <w:sz w:val="20"/>
      </w:rPr>
    </w:pPr>
    <w:r>
      <w:rPr>
        <w:color w:val="7F7F7F" w:themeColor="text1" w:themeTint="80"/>
        <w:sz w:val="20"/>
      </w:rPr>
      <w:t xml:space="preserve">   Revised by: Marci </w:t>
    </w:r>
    <w:r>
      <w:rPr>
        <w:color w:val="7F7F7F" w:themeColor="text1" w:themeTint="80"/>
        <w:sz w:val="20"/>
      </w:rPr>
      <w:t>Russell</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91C" w:rsidRDefault="00FE19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60D" w:rsidRDefault="0070660D" w:rsidP="00B54DA8">
      <w:pPr>
        <w:spacing w:after="0" w:line="240" w:lineRule="auto"/>
      </w:pPr>
      <w:r>
        <w:separator/>
      </w:r>
    </w:p>
  </w:footnote>
  <w:footnote w:type="continuationSeparator" w:id="0">
    <w:p w:rsidR="0070660D" w:rsidRDefault="0070660D" w:rsidP="00B54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91C" w:rsidRDefault="00FE19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2868"/>
      <w:gridCol w:w="1092"/>
    </w:tblGrid>
    <w:tr w:rsidR="00435E9C" w:rsidRPr="00435E9C" w:rsidTr="00435E9C">
      <w:trPr>
        <w:trHeight w:val="350"/>
      </w:trPr>
      <w:tc>
        <w:tcPr>
          <w:tcW w:w="6048" w:type="dxa"/>
          <w:vAlign w:val="center"/>
        </w:tcPr>
        <w:p w:rsidR="00435E9C" w:rsidRPr="00435E9C" w:rsidRDefault="00435E9C" w:rsidP="00536AC6">
          <w:pPr>
            <w:pStyle w:val="Header"/>
            <w:rPr>
              <w:color w:val="7F7F7F" w:themeColor="text1" w:themeTint="80"/>
            </w:rPr>
          </w:pPr>
          <w:r w:rsidRPr="00435E9C">
            <w:rPr>
              <w:color w:val="7F7F7F" w:themeColor="text1" w:themeTint="80"/>
            </w:rPr>
            <w:t xml:space="preserve">Essential Biology </w:t>
          </w:r>
          <w:r w:rsidR="0070660D">
            <w:rPr>
              <w:color w:val="7F7F7F" w:themeColor="text1" w:themeTint="80"/>
            </w:rPr>
            <w:t>G5 (HL) Population Ecology</w:t>
          </w:r>
        </w:p>
      </w:tc>
      <w:tc>
        <w:tcPr>
          <w:tcW w:w="2868" w:type="dxa"/>
          <w:vAlign w:val="center"/>
        </w:tcPr>
        <w:p w:rsidR="00435E9C" w:rsidRPr="00435E9C" w:rsidRDefault="00435E9C" w:rsidP="00435E9C">
          <w:pPr>
            <w:pStyle w:val="Header"/>
            <w:rPr>
              <w:color w:val="7F7F7F" w:themeColor="text1" w:themeTint="80"/>
              <w:sz w:val="20"/>
            </w:rPr>
          </w:pPr>
          <w:r w:rsidRPr="00435E9C">
            <w:rPr>
              <w:color w:val="7F7F7F" w:themeColor="text1" w:themeTint="80"/>
              <w:sz w:val="20"/>
            </w:rPr>
            <w:t>Due Date:</w:t>
          </w:r>
        </w:p>
      </w:tc>
      <w:tc>
        <w:tcPr>
          <w:tcW w:w="1092" w:type="dxa"/>
          <w:vMerge w:val="restart"/>
          <w:vAlign w:val="center"/>
        </w:tcPr>
        <w:p w:rsidR="00435E9C" w:rsidRPr="00435E9C" w:rsidRDefault="00435E9C" w:rsidP="00435E9C">
          <w:pPr>
            <w:pStyle w:val="Header"/>
            <w:jc w:val="right"/>
            <w:rPr>
              <w:color w:val="7F7F7F" w:themeColor="text1" w:themeTint="80"/>
            </w:rPr>
          </w:pPr>
          <w:r w:rsidRPr="00435E9C">
            <w:rPr>
              <w:noProof/>
              <w:color w:val="7F7F7F" w:themeColor="text1" w:themeTint="80"/>
            </w:rPr>
            <w:drawing>
              <wp:inline distT="0" distB="0" distL="0" distR="0">
                <wp:extent cx="536971" cy="419100"/>
                <wp:effectExtent l="19050" t="0" r="0" b="0"/>
                <wp:docPr id="3" name="Picture 1" descr="BIS Bi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 Bio Logo.jpg"/>
                        <pic:cNvPicPr/>
                      </pic:nvPicPr>
                      <pic:blipFill>
                        <a:blip r:embed="rId1"/>
                        <a:stretch>
                          <a:fillRect/>
                        </a:stretch>
                      </pic:blipFill>
                      <pic:spPr>
                        <a:xfrm>
                          <a:off x="0" y="0"/>
                          <a:ext cx="538842" cy="420561"/>
                        </a:xfrm>
                        <a:prstGeom prst="rect">
                          <a:avLst/>
                        </a:prstGeom>
                      </pic:spPr>
                    </pic:pic>
                  </a:graphicData>
                </a:graphic>
              </wp:inline>
            </w:drawing>
          </w:r>
        </w:p>
      </w:tc>
    </w:tr>
    <w:tr w:rsidR="00435E9C" w:rsidRPr="00435E9C" w:rsidTr="00435E9C">
      <w:trPr>
        <w:trHeight w:val="170"/>
      </w:trPr>
      <w:tc>
        <w:tcPr>
          <w:tcW w:w="6048" w:type="dxa"/>
          <w:vAlign w:val="center"/>
        </w:tcPr>
        <w:p w:rsidR="00435E9C" w:rsidRPr="00435E9C" w:rsidRDefault="00435E9C" w:rsidP="00435E9C">
          <w:pPr>
            <w:pStyle w:val="Header"/>
            <w:rPr>
              <w:color w:val="7F7F7F" w:themeColor="text1" w:themeTint="80"/>
            </w:rPr>
          </w:pPr>
          <w:r w:rsidRPr="00435E9C">
            <w:rPr>
              <w:color w:val="7F7F7F" w:themeColor="text1" w:themeTint="80"/>
              <w:sz w:val="20"/>
            </w:rPr>
            <w:t>Student Name:</w:t>
          </w:r>
        </w:p>
      </w:tc>
      <w:tc>
        <w:tcPr>
          <w:tcW w:w="2868" w:type="dxa"/>
          <w:vAlign w:val="center"/>
        </w:tcPr>
        <w:p w:rsidR="00435E9C" w:rsidRPr="00435E9C" w:rsidRDefault="00435E9C" w:rsidP="00435E9C">
          <w:pPr>
            <w:pStyle w:val="Header"/>
            <w:rPr>
              <w:color w:val="7F7F7F" w:themeColor="text1" w:themeTint="80"/>
              <w:sz w:val="20"/>
            </w:rPr>
          </w:pPr>
          <w:r w:rsidRPr="00435E9C">
            <w:rPr>
              <w:color w:val="7F7F7F" w:themeColor="text1" w:themeTint="80"/>
              <w:sz w:val="20"/>
            </w:rPr>
            <w:t>Candidate Number: 002171-xxx</w:t>
          </w:r>
        </w:p>
      </w:tc>
      <w:tc>
        <w:tcPr>
          <w:tcW w:w="1092" w:type="dxa"/>
          <w:vMerge/>
          <w:vAlign w:val="center"/>
        </w:tcPr>
        <w:p w:rsidR="00435E9C" w:rsidRPr="00435E9C" w:rsidRDefault="00435E9C" w:rsidP="00435E9C">
          <w:pPr>
            <w:pStyle w:val="Header"/>
            <w:rPr>
              <w:color w:val="7F7F7F" w:themeColor="text1" w:themeTint="80"/>
            </w:rPr>
          </w:pPr>
        </w:p>
      </w:tc>
    </w:tr>
  </w:tbl>
  <w:p w:rsidR="00B54DA8" w:rsidRPr="00435E9C" w:rsidRDefault="00B54DA8" w:rsidP="00435E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91C" w:rsidRDefault="00FE19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C92"/>
    <w:multiLevelType w:val="hybridMultilevel"/>
    <w:tmpl w:val="801A0A96"/>
    <w:lvl w:ilvl="0" w:tplc="679AD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F4B91"/>
    <w:multiLevelType w:val="hybridMultilevel"/>
    <w:tmpl w:val="14C651E0"/>
    <w:lvl w:ilvl="0" w:tplc="19AA12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D70FA7"/>
    <w:multiLevelType w:val="hybridMultilevel"/>
    <w:tmpl w:val="39EC7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F4403"/>
    <w:multiLevelType w:val="hybridMultilevel"/>
    <w:tmpl w:val="206A0D3A"/>
    <w:lvl w:ilvl="0" w:tplc="71B804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020B23"/>
    <w:multiLevelType w:val="hybridMultilevel"/>
    <w:tmpl w:val="C3E262CA"/>
    <w:lvl w:ilvl="0" w:tplc="28742E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0C0C09"/>
    <w:multiLevelType w:val="hybridMultilevel"/>
    <w:tmpl w:val="5AE8F660"/>
    <w:lvl w:ilvl="0" w:tplc="2DF21E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8A4F90"/>
    <w:multiLevelType w:val="hybridMultilevel"/>
    <w:tmpl w:val="F0800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B52E2B"/>
    <w:multiLevelType w:val="hybridMultilevel"/>
    <w:tmpl w:val="F5763588"/>
    <w:lvl w:ilvl="0" w:tplc="136690C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A84559"/>
    <w:multiLevelType w:val="hybridMultilevel"/>
    <w:tmpl w:val="6A5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380CE2"/>
    <w:multiLevelType w:val="hybridMultilevel"/>
    <w:tmpl w:val="96A6E7F8"/>
    <w:lvl w:ilvl="0" w:tplc="8F0A0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D67463"/>
    <w:multiLevelType w:val="hybridMultilevel"/>
    <w:tmpl w:val="86086168"/>
    <w:lvl w:ilvl="0" w:tplc="F6DC12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B5739D1"/>
    <w:multiLevelType w:val="hybridMultilevel"/>
    <w:tmpl w:val="4246EE76"/>
    <w:lvl w:ilvl="0" w:tplc="165AB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9A7EB3"/>
    <w:multiLevelType w:val="hybridMultilevel"/>
    <w:tmpl w:val="ECA65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AA46E2"/>
    <w:multiLevelType w:val="hybridMultilevel"/>
    <w:tmpl w:val="53AE8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0E7E50"/>
    <w:multiLevelType w:val="hybridMultilevel"/>
    <w:tmpl w:val="BA20CD94"/>
    <w:lvl w:ilvl="0" w:tplc="F25660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002F68"/>
    <w:multiLevelType w:val="hybridMultilevel"/>
    <w:tmpl w:val="418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A71062"/>
    <w:multiLevelType w:val="hybridMultilevel"/>
    <w:tmpl w:val="181AEBEA"/>
    <w:lvl w:ilvl="0" w:tplc="6730353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55F4700"/>
    <w:multiLevelType w:val="hybridMultilevel"/>
    <w:tmpl w:val="88547434"/>
    <w:lvl w:ilvl="0" w:tplc="97843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52210A"/>
    <w:multiLevelType w:val="hybridMultilevel"/>
    <w:tmpl w:val="801A0A96"/>
    <w:lvl w:ilvl="0" w:tplc="679AD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03735EF"/>
    <w:multiLevelType w:val="hybridMultilevel"/>
    <w:tmpl w:val="3F786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461471"/>
    <w:multiLevelType w:val="hybridMultilevel"/>
    <w:tmpl w:val="20884F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7D851D41"/>
    <w:multiLevelType w:val="hybridMultilevel"/>
    <w:tmpl w:val="FF4005DE"/>
    <w:lvl w:ilvl="0" w:tplc="F6166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F6C2669"/>
    <w:multiLevelType w:val="hybridMultilevel"/>
    <w:tmpl w:val="FCFC09BC"/>
    <w:lvl w:ilvl="0" w:tplc="A0F8EFB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0"/>
  </w:num>
  <w:num w:numId="3">
    <w:abstractNumId w:val="18"/>
  </w:num>
  <w:num w:numId="4">
    <w:abstractNumId w:val="7"/>
  </w:num>
  <w:num w:numId="5">
    <w:abstractNumId w:val="13"/>
  </w:num>
  <w:num w:numId="6">
    <w:abstractNumId w:val="15"/>
  </w:num>
  <w:num w:numId="7">
    <w:abstractNumId w:val="4"/>
  </w:num>
  <w:num w:numId="8">
    <w:abstractNumId w:val="9"/>
  </w:num>
  <w:num w:numId="9">
    <w:abstractNumId w:val="2"/>
  </w:num>
  <w:num w:numId="10">
    <w:abstractNumId w:val="8"/>
  </w:num>
  <w:num w:numId="11">
    <w:abstractNumId w:val="19"/>
  </w:num>
  <w:num w:numId="12">
    <w:abstractNumId w:val="11"/>
  </w:num>
  <w:num w:numId="13">
    <w:abstractNumId w:val="5"/>
  </w:num>
  <w:num w:numId="14">
    <w:abstractNumId w:val="17"/>
  </w:num>
  <w:num w:numId="15">
    <w:abstractNumId w:val="21"/>
  </w:num>
  <w:num w:numId="16">
    <w:abstractNumId w:val="10"/>
  </w:num>
  <w:num w:numId="17">
    <w:abstractNumId w:val="12"/>
  </w:num>
  <w:num w:numId="18">
    <w:abstractNumId w:val="14"/>
  </w:num>
  <w:num w:numId="19">
    <w:abstractNumId w:val="3"/>
  </w:num>
  <w:num w:numId="20">
    <w:abstractNumId w:val="22"/>
  </w:num>
  <w:num w:numId="21">
    <w:abstractNumId w:val="1"/>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64"/>
    <w:rsid w:val="00011B96"/>
    <w:rsid w:val="00060EAE"/>
    <w:rsid w:val="002C6EB2"/>
    <w:rsid w:val="003B4A5E"/>
    <w:rsid w:val="00435E9C"/>
    <w:rsid w:val="0045481B"/>
    <w:rsid w:val="00491F7D"/>
    <w:rsid w:val="00536AC6"/>
    <w:rsid w:val="005A7C69"/>
    <w:rsid w:val="0070660D"/>
    <w:rsid w:val="007D3AEC"/>
    <w:rsid w:val="008669FA"/>
    <w:rsid w:val="00891A64"/>
    <w:rsid w:val="008A0A51"/>
    <w:rsid w:val="008E1B67"/>
    <w:rsid w:val="008F60BF"/>
    <w:rsid w:val="00916CFF"/>
    <w:rsid w:val="0096636C"/>
    <w:rsid w:val="009A7927"/>
    <w:rsid w:val="00A57077"/>
    <w:rsid w:val="00A66301"/>
    <w:rsid w:val="00AA5E0F"/>
    <w:rsid w:val="00B54DA8"/>
    <w:rsid w:val="00B70A85"/>
    <w:rsid w:val="00E53260"/>
    <w:rsid w:val="00ED6CD3"/>
    <w:rsid w:val="00FB7909"/>
    <w:rsid w:val="00FE191C"/>
    <w:rsid w:val="00FE6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4A5E"/>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DA8"/>
  </w:style>
  <w:style w:type="paragraph" w:styleId="Footer">
    <w:name w:val="footer"/>
    <w:basedOn w:val="Normal"/>
    <w:link w:val="FooterChar"/>
    <w:uiPriority w:val="99"/>
    <w:unhideWhenUsed/>
    <w:rsid w:val="00B54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DA8"/>
  </w:style>
  <w:style w:type="paragraph" w:styleId="BalloonText">
    <w:name w:val="Balloon Text"/>
    <w:basedOn w:val="Normal"/>
    <w:link w:val="BalloonTextChar"/>
    <w:uiPriority w:val="99"/>
    <w:semiHidden/>
    <w:unhideWhenUsed/>
    <w:rsid w:val="00B54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DA8"/>
    <w:rPr>
      <w:rFonts w:ascii="Tahoma" w:hAnsi="Tahoma" w:cs="Tahoma"/>
      <w:sz w:val="16"/>
      <w:szCs w:val="16"/>
    </w:rPr>
  </w:style>
  <w:style w:type="paragraph" w:styleId="ListParagraph">
    <w:name w:val="List Paragraph"/>
    <w:basedOn w:val="Normal"/>
    <w:uiPriority w:val="34"/>
    <w:qFormat/>
    <w:rsid w:val="00B54DA8"/>
    <w:pPr>
      <w:ind w:left="720"/>
      <w:contextualSpacing/>
    </w:pPr>
  </w:style>
  <w:style w:type="character" w:styleId="Hyperlink">
    <w:name w:val="Hyperlink"/>
    <w:basedOn w:val="DefaultParagraphFont"/>
    <w:uiPriority w:val="99"/>
    <w:unhideWhenUsed/>
    <w:rsid w:val="00A57077"/>
    <w:rPr>
      <w:color w:val="0000FF" w:themeColor="hyperlink"/>
      <w:u w:val="single"/>
    </w:rPr>
  </w:style>
  <w:style w:type="character" w:customStyle="1" w:styleId="Heading1Char">
    <w:name w:val="Heading 1 Char"/>
    <w:basedOn w:val="DefaultParagraphFont"/>
    <w:link w:val="Heading1"/>
    <w:uiPriority w:val="9"/>
    <w:rsid w:val="003B4A5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B4A5E"/>
  </w:style>
  <w:style w:type="table" w:styleId="TableGrid">
    <w:name w:val="Table Grid"/>
    <w:basedOn w:val="TableNormal"/>
    <w:uiPriority w:val="59"/>
    <w:rsid w:val="003B4A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A7C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4A5E"/>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DA8"/>
  </w:style>
  <w:style w:type="paragraph" w:styleId="Footer">
    <w:name w:val="footer"/>
    <w:basedOn w:val="Normal"/>
    <w:link w:val="FooterChar"/>
    <w:uiPriority w:val="99"/>
    <w:unhideWhenUsed/>
    <w:rsid w:val="00B54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DA8"/>
  </w:style>
  <w:style w:type="paragraph" w:styleId="BalloonText">
    <w:name w:val="Balloon Text"/>
    <w:basedOn w:val="Normal"/>
    <w:link w:val="BalloonTextChar"/>
    <w:uiPriority w:val="99"/>
    <w:semiHidden/>
    <w:unhideWhenUsed/>
    <w:rsid w:val="00B54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DA8"/>
    <w:rPr>
      <w:rFonts w:ascii="Tahoma" w:hAnsi="Tahoma" w:cs="Tahoma"/>
      <w:sz w:val="16"/>
      <w:szCs w:val="16"/>
    </w:rPr>
  </w:style>
  <w:style w:type="paragraph" w:styleId="ListParagraph">
    <w:name w:val="List Paragraph"/>
    <w:basedOn w:val="Normal"/>
    <w:uiPriority w:val="34"/>
    <w:qFormat/>
    <w:rsid w:val="00B54DA8"/>
    <w:pPr>
      <w:ind w:left="720"/>
      <w:contextualSpacing/>
    </w:pPr>
  </w:style>
  <w:style w:type="character" w:styleId="Hyperlink">
    <w:name w:val="Hyperlink"/>
    <w:basedOn w:val="DefaultParagraphFont"/>
    <w:uiPriority w:val="99"/>
    <w:unhideWhenUsed/>
    <w:rsid w:val="00A57077"/>
    <w:rPr>
      <w:color w:val="0000FF" w:themeColor="hyperlink"/>
      <w:u w:val="single"/>
    </w:rPr>
  </w:style>
  <w:style w:type="character" w:customStyle="1" w:styleId="Heading1Char">
    <w:name w:val="Heading 1 Char"/>
    <w:basedOn w:val="DefaultParagraphFont"/>
    <w:link w:val="Heading1"/>
    <w:uiPriority w:val="9"/>
    <w:rsid w:val="003B4A5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B4A5E"/>
  </w:style>
  <w:style w:type="table" w:styleId="TableGrid">
    <w:name w:val="Table Grid"/>
    <w:basedOn w:val="TableNormal"/>
    <w:uiPriority w:val="59"/>
    <w:rsid w:val="003B4A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A7C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oceana.org/en" TargetMode="External"/><Relationship Id="rId18" Type="http://schemas.openxmlformats.org/officeDocument/2006/relationships/hyperlink" Target="http://ec.europa.eu/fisheries/cfp_en.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youtube.com/watch?v=s3u2ZxKhPoA" TargetMode="External"/><Relationship Id="rId17" Type="http://schemas.openxmlformats.org/officeDocument/2006/relationships/hyperlink" Target="http://marinebio.org/Oceans/Conservation/sustainable-fisheries.as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cefas.co.uk/publications.aspx"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inyurl.com/3327h6r" TargetMode="External"/><Relationship Id="rId14" Type="http://schemas.openxmlformats.org/officeDocument/2006/relationships/hyperlink" Target="https://www.box.net/shared/65eoo4hhhx"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ciencevideos.wordpress.com"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And07</b:Tag>
    <b:SourceType>Book</b:SourceType>
    <b:Guid>{6A8F513C-C7EB-4BA6-A5FC-4D0785600A9D}</b:Guid>
    <b:Author>
      <b:Author>
        <b:NameList>
          <b:Person>
            <b:Last>Allott</b:Last>
            <b:First>Andrew</b:First>
          </b:Person>
        </b:NameList>
      </b:Author>
    </b:Author>
    <b:Title>IB Study Guide: Biology for the IB Diploma</b:Title>
    <b:Year>2007</b:Year>
    <b:Publisher>Oxford University Press</b:Publisher>
    <b:StandardNumber>978-0-19-915143-1</b:StandardNumber>
    <b:RefOrder>2</b:RefOrder>
  </b:Source>
  <b:Source>
    <b:Tag>Ste10</b:Tag>
    <b:SourceType>DocumentFromInternetSite</b:SourceType>
    <b:Guid>{91BC9968-A335-4EF1-80EE-914E4052EFD1}</b:Guid>
    <b:Author>
      <b:Author>
        <b:NameList>
          <b:Person>
            <b:Last>Taylor</b:Last>
            <b:First>Stephen</b:First>
          </b:Person>
        </b:NameList>
      </b:Author>
    </b:Author>
    <b:Title>G5 Population Ecology (presentation)</b:Title>
    <b:InternetSiteTitle>Science Video Resources</b:InternetSiteTitle>
    <b:Year>2010</b:Year>
    <b:Month>September</b:Month>
    <b:URL>http://sciencevideos.wordpress.com/options/05-ecology-evolution-and-conservation/g5-hl-population-ecology/</b:URL>
    <b:RefOrder>1</b:RefOrder>
  </b:Source>
</b:Sources>
</file>

<file path=customXml/itemProps1.xml><?xml version="1.0" encoding="utf-8"?>
<ds:datastoreItem xmlns:ds="http://schemas.openxmlformats.org/officeDocument/2006/customXml" ds:itemID="{6217827C-AEC9-4AF4-977E-F265D18E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Bandung International School</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Marci Russell</cp:lastModifiedBy>
  <cp:revision>2</cp:revision>
  <cp:lastPrinted>2009-09-17T06:10:00Z</cp:lastPrinted>
  <dcterms:created xsi:type="dcterms:W3CDTF">2012-11-20T02:13:00Z</dcterms:created>
  <dcterms:modified xsi:type="dcterms:W3CDTF">2012-11-20T02:13:00Z</dcterms:modified>
</cp:coreProperties>
</file>